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6F490" w14:textId="77777777" w:rsidR="00B71DDE" w:rsidRDefault="00B71DDE">
      <w:pPr>
        <w:snapToGrid w:val="0"/>
        <w:spacing w:before="192" w:after="120" w:line="360" w:lineRule="auto"/>
        <w:jc w:val="center"/>
        <w:rPr>
          <w:rFonts w:ascii="Times New Roman" w:hAnsi="Times New Roman" w:cs="Times New Roman"/>
          <w:b/>
          <w:sz w:val="28"/>
          <w:szCs w:val="28"/>
        </w:rPr>
      </w:pPr>
    </w:p>
    <w:p w14:paraId="08911561" w14:textId="77777777" w:rsidR="00B71DDE" w:rsidRDefault="00B71DDE">
      <w:pPr>
        <w:snapToGrid w:val="0"/>
        <w:spacing w:before="192" w:after="120" w:line="360" w:lineRule="auto"/>
        <w:jc w:val="center"/>
        <w:rPr>
          <w:rFonts w:ascii="Times New Roman" w:hAnsi="Times New Roman" w:cs="Times New Roman"/>
          <w:b/>
          <w:sz w:val="28"/>
          <w:szCs w:val="28"/>
        </w:rPr>
      </w:pPr>
    </w:p>
    <w:p w14:paraId="40EDCE47" w14:textId="77777777" w:rsidR="00B71DDE" w:rsidRDefault="00B71DDE">
      <w:pPr>
        <w:snapToGrid w:val="0"/>
        <w:spacing w:before="192" w:after="120" w:line="360" w:lineRule="auto"/>
        <w:jc w:val="center"/>
        <w:rPr>
          <w:rFonts w:ascii="Times New Roman" w:hAnsi="Times New Roman" w:cs="Times New Roman"/>
          <w:b/>
          <w:sz w:val="28"/>
          <w:szCs w:val="28"/>
        </w:rPr>
      </w:pPr>
    </w:p>
    <w:p w14:paraId="7E0F61CA" w14:textId="77777777" w:rsidR="00B71DDE" w:rsidRDefault="00B71DDE">
      <w:pPr>
        <w:snapToGrid w:val="0"/>
        <w:spacing w:before="192" w:after="120" w:line="360" w:lineRule="auto"/>
        <w:jc w:val="center"/>
        <w:rPr>
          <w:rFonts w:ascii="Times New Roman" w:hAnsi="Times New Roman" w:cs="Times New Roman"/>
          <w:b/>
          <w:sz w:val="28"/>
          <w:szCs w:val="28"/>
        </w:rPr>
      </w:pPr>
    </w:p>
    <w:p w14:paraId="2F278715" w14:textId="77777777" w:rsidR="00B71DDE" w:rsidRDefault="00000000">
      <w:pPr>
        <w:snapToGrid w:val="0"/>
        <w:spacing w:before="192" w:after="120" w:line="360" w:lineRule="auto"/>
        <w:jc w:val="center"/>
        <w:rPr>
          <w:rFonts w:ascii="Times New Roman" w:hAnsi="Times New Roman" w:cs="Times New Roman"/>
          <w:sz w:val="28"/>
          <w:szCs w:val="28"/>
        </w:rPr>
      </w:pPr>
      <w:r>
        <w:rPr>
          <w:rFonts w:ascii="Times New Roman" w:hAnsi="Times New Roman" w:cs="Times New Roman"/>
          <w:b/>
          <w:sz w:val="28"/>
          <w:szCs w:val="28"/>
        </w:rPr>
        <w:t xml:space="preserve">THE VIKTOR FRANKL INSTITUTE </w:t>
      </w:r>
      <w:r>
        <w:rPr>
          <w:rFonts w:ascii="Times New Roman" w:hAnsi="Times New Roman" w:cs="Times New Roman"/>
          <w:b/>
          <w:sz w:val="28"/>
          <w:szCs w:val="28"/>
        </w:rPr>
        <w:br/>
        <w:t xml:space="preserve">OF LOGOTHERAPY </w:t>
      </w:r>
      <w:r>
        <w:rPr>
          <w:rFonts w:ascii="Times New Roman" w:hAnsi="Times New Roman" w:cs="Times New Roman"/>
          <w:b/>
          <w:sz w:val="28"/>
          <w:szCs w:val="28"/>
        </w:rPr>
        <w:br/>
        <w:t>IN ISRAEL</w:t>
      </w:r>
    </w:p>
    <w:p w14:paraId="1A75FE7B" w14:textId="77777777" w:rsidR="00B71DDE" w:rsidRDefault="00B71DDE">
      <w:pPr>
        <w:snapToGrid w:val="0"/>
        <w:spacing w:before="192" w:after="120" w:line="360" w:lineRule="auto"/>
        <w:rPr>
          <w:rFonts w:ascii="Times New Roman" w:hAnsi="Times New Roman" w:cs="Times New Roman"/>
          <w:b/>
        </w:rPr>
      </w:pPr>
    </w:p>
    <w:p w14:paraId="3BB083F5" w14:textId="77777777" w:rsidR="00B71DDE" w:rsidRDefault="00000000">
      <w:pPr>
        <w:snapToGrid w:val="0"/>
        <w:spacing w:before="192" w:after="120" w:line="360" w:lineRule="auto"/>
        <w:jc w:val="center"/>
        <w:rPr>
          <w:rFonts w:ascii="Times New Roman" w:hAnsi="Times New Roman" w:cs="Times New Roman"/>
          <w:b/>
          <w:i/>
        </w:rPr>
      </w:pPr>
      <w:r>
        <w:rPr>
          <w:noProof/>
        </w:rPr>
        <w:drawing>
          <wp:inline distT="0" distB="0" distL="0" distR="0" wp14:anchorId="66B175C8" wp14:editId="4100663B">
            <wp:extent cx="1790065" cy="1786890"/>
            <wp:effectExtent l="0" t="0" r="0" b="0"/>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pic:cNvPicPr>
                      <a:picLocks noChangeAspect="1" noChangeArrowheads="1"/>
                    </pic:cNvPicPr>
                  </pic:nvPicPr>
                  <pic:blipFill>
                    <a:blip r:embed="rId7"/>
                    <a:stretch>
                      <a:fillRect/>
                    </a:stretch>
                  </pic:blipFill>
                  <pic:spPr bwMode="auto">
                    <a:xfrm>
                      <a:off x="0" y="0"/>
                      <a:ext cx="1790065" cy="1786890"/>
                    </a:xfrm>
                    <a:prstGeom prst="rect">
                      <a:avLst/>
                    </a:prstGeom>
                  </pic:spPr>
                </pic:pic>
              </a:graphicData>
            </a:graphic>
          </wp:inline>
        </w:drawing>
      </w:r>
    </w:p>
    <w:p w14:paraId="7DC32E95" w14:textId="77777777" w:rsidR="00B71DDE" w:rsidRDefault="00000000">
      <w:pPr>
        <w:snapToGrid w:val="0"/>
        <w:spacing w:before="192" w:after="120" w:line="276" w:lineRule="auto"/>
        <w:jc w:val="center"/>
        <w:rPr>
          <w:rFonts w:ascii="Times New Roman" w:hAnsi="Times New Roman" w:cs="Times New Roman"/>
          <w:b/>
          <w:i/>
          <w:sz w:val="28"/>
          <w:szCs w:val="28"/>
        </w:rPr>
      </w:pPr>
      <w:r>
        <w:rPr>
          <w:rFonts w:ascii="Times New Roman" w:hAnsi="Times New Roman" w:cs="Times New Roman"/>
          <w:b/>
          <w:i/>
          <w:sz w:val="28"/>
          <w:szCs w:val="28"/>
        </w:rPr>
        <w:t xml:space="preserve">The Advanced Course: </w:t>
      </w:r>
      <w:r>
        <w:rPr>
          <w:rFonts w:ascii="Times New Roman" w:hAnsi="Times New Roman" w:cs="Times New Roman"/>
          <w:b/>
          <w:i/>
          <w:sz w:val="28"/>
          <w:szCs w:val="28"/>
        </w:rPr>
        <w:br/>
        <w:t>The Application of Logotherapy</w:t>
      </w:r>
    </w:p>
    <w:p w14:paraId="43DF0F80" w14:textId="77777777" w:rsidR="00B71DDE" w:rsidRDefault="00B71DDE">
      <w:pPr>
        <w:snapToGrid w:val="0"/>
        <w:spacing w:before="192" w:after="120" w:line="360" w:lineRule="auto"/>
        <w:rPr>
          <w:rFonts w:ascii="Times New Roman" w:hAnsi="Times New Roman" w:cs="Times New Roman"/>
          <w:b/>
          <w:i/>
        </w:rPr>
      </w:pPr>
    </w:p>
    <w:p w14:paraId="5F6287A0" w14:textId="77777777" w:rsidR="00B71DDE" w:rsidRDefault="00B71DDE">
      <w:pPr>
        <w:snapToGrid w:val="0"/>
        <w:spacing w:before="192" w:after="120" w:line="360" w:lineRule="auto"/>
        <w:jc w:val="center"/>
        <w:rPr>
          <w:rFonts w:ascii="Times New Roman" w:hAnsi="Times New Roman" w:cs="Times New Roman"/>
          <w:b/>
          <w:i/>
          <w:sz w:val="28"/>
          <w:szCs w:val="28"/>
        </w:rPr>
      </w:pPr>
    </w:p>
    <w:p w14:paraId="61F9F511" w14:textId="77777777" w:rsidR="00B71DDE" w:rsidRDefault="0000000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80" w:after="280" w:line="360" w:lineRule="auto"/>
        <w:jc w:val="center"/>
        <w:rPr>
          <w:color w:val="000000"/>
          <w:sz w:val="28"/>
          <w:szCs w:val="28"/>
        </w:rPr>
      </w:pPr>
      <w:r>
        <w:rPr>
          <w:color w:val="000000"/>
          <w:sz w:val="28"/>
          <w:szCs w:val="28"/>
        </w:rPr>
        <w:t xml:space="preserve">At-Home Assignments to be answered, </w:t>
      </w:r>
      <w:r>
        <w:rPr>
          <w:color w:val="000000"/>
          <w:sz w:val="28"/>
          <w:szCs w:val="28"/>
        </w:rPr>
        <w:br/>
        <w:t xml:space="preserve">then emailed to: </w:t>
      </w:r>
      <w:r>
        <w:rPr>
          <w:i/>
          <w:iCs/>
          <w:color w:val="000000"/>
          <w:sz w:val="28"/>
          <w:szCs w:val="28"/>
        </w:rPr>
        <w:t>batya.yaniger@gmail.com</w:t>
      </w:r>
    </w:p>
    <w:p w14:paraId="4D3B7540" w14:textId="77777777" w:rsidR="00B71DDE" w:rsidRDefault="00B71DDE">
      <w:pPr>
        <w:snapToGrid w:val="0"/>
        <w:spacing w:before="192" w:after="120" w:line="360" w:lineRule="auto"/>
        <w:jc w:val="center"/>
        <w:rPr>
          <w:rFonts w:ascii="Times New Roman" w:hAnsi="Times New Roman" w:cs="Times New Roman"/>
          <w:b/>
          <w:iCs/>
          <w:sz w:val="28"/>
          <w:szCs w:val="28"/>
        </w:rPr>
      </w:pPr>
    </w:p>
    <w:p w14:paraId="7D0DFD8D" w14:textId="77777777" w:rsidR="00B71DDE" w:rsidRDefault="00B71DDE">
      <w:pPr>
        <w:snapToGrid w:val="0"/>
        <w:spacing w:before="192" w:after="120" w:line="360" w:lineRule="auto"/>
        <w:rPr>
          <w:rFonts w:ascii="Times New Roman" w:hAnsi="Times New Roman" w:cs="Times New Roman"/>
          <w:b/>
          <w:i/>
        </w:rPr>
      </w:pPr>
    </w:p>
    <w:p w14:paraId="1CC4FA3E" w14:textId="77777777" w:rsidR="00B71DDE" w:rsidRDefault="00000000">
      <w:pPr>
        <w:snapToGrid w:val="0"/>
        <w:spacing w:before="192" w:after="120" w:line="360" w:lineRule="auto"/>
        <w:rPr>
          <w:rFonts w:ascii="Times New Roman" w:eastAsia="Times New Roman" w:hAnsi="Times New Roman" w:cs="Times New Roman"/>
          <w:b/>
          <w:bCs/>
          <w:lang w:val="en-GB"/>
        </w:rPr>
      </w:pPr>
      <w:r>
        <w:br w:type="page"/>
      </w:r>
    </w:p>
    <w:p w14:paraId="4BC0E547" w14:textId="77777777" w:rsidR="00B71DDE" w:rsidRDefault="00000000">
      <w:pPr>
        <w:shd w:val="clear" w:color="auto" w:fill="FFFFFF"/>
        <w:snapToGrid w:val="0"/>
        <w:spacing w:before="192" w:after="120" w:line="360" w:lineRule="auto"/>
        <w:rPr>
          <w:rFonts w:ascii="Times New Roman" w:hAnsi="Times New Roman" w:cs="Times New Roman"/>
          <w:b/>
          <w:bCs/>
          <w:sz w:val="28"/>
          <w:szCs w:val="28"/>
        </w:rPr>
      </w:pPr>
      <w:r>
        <w:rPr>
          <w:rFonts w:ascii="Times New Roman" w:eastAsia="Times New Roman" w:hAnsi="Times New Roman" w:cs="Times New Roman"/>
          <w:b/>
          <w:bCs/>
          <w:color w:val="222222"/>
          <w:sz w:val="28"/>
          <w:szCs w:val="28"/>
        </w:rPr>
        <w:lastRenderedPageBreak/>
        <w:t>Advanced Course: Application of Logotherapy</w:t>
      </w:r>
    </w:p>
    <w:p w14:paraId="4228BCF2" w14:textId="77777777" w:rsidR="00B71DDE" w:rsidRDefault="000000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eastAsia="Times New Roman" w:hAnsi="Times New Roman" w:cs="Times New Roman"/>
          <w:b/>
          <w:bCs/>
          <w:color w:val="222222"/>
        </w:rPr>
      </w:pPr>
      <w:r>
        <w:rPr>
          <w:rFonts w:ascii="Times New Roman" w:eastAsia="Times New Roman" w:hAnsi="Times New Roman" w:cs="Times New Roman"/>
          <w:b/>
          <w:bCs/>
          <w:color w:val="222222"/>
        </w:rPr>
        <w:t>Required Reading</w:t>
      </w:r>
    </w:p>
    <w:p w14:paraId="2FE555D3" w14:textId="77777777" w:rsidR="00B71DDE" w:rsidRDefault="00000000">
      <w:pPr>
        <w:pStyle w:val="ListParagraph"/>
        <w:numPr>
          <w:ilvl w:val="0"/>
          <w:numId w:val="1"/>
        </w:numPr>
        <w:spacing w:before="114" w:after="314"/>
      </w:pPr>
      <w:r>
        <w:rPr>
          <w:rFonts w:ascii="Times New Roman" w:hAnsi="Times New Roman" w:cs="Times New Roman"/>
          <w:bCs/>
        </w:rPr>
        <w:t>The Will to Meaning, Viktor Frankl</w:t>
      </w:r>
    </w:p>
    <w:p w14:paraId="0C1A4530" w14:textId="77777777" w:rsidR="00B71DDE" w:rsidRDefault="00000000">
      <w:pPr>
        <w:pStyle w:val="ListParagraph"/>
        <w:numPr>
          <w:ilvl w:val="0"/>
          <w:numId w:val="1"/>
        </w:numPr>
      </w:pPr>
      <w:r>
        <w:rPr>
          <w:rFonts w:ascii="Times New Roman" w:hAnsi="Times New Roman" w:cs="Times New Roman"/>
          <w:bCs/>
        </w:rPr>
        <w:t>Meaning in Suffering, Elizabeth Lukas</w:t>
      </w:r>
    </w:p>
    <w:p w14:paraId="66DD0B7E" w14:textId="77777777" w:rsidR="00B71DDE" w:rsidRDefault="00000000">
      <w:pPr>
        <w:pStyle w:val="ListParagraph"/>
        <w:numPr>
          <w:ilvl w:val="0"/>
          <w:numId w:val="1"/>
        </w:numPr>
      </w:pPr>
      <w:r>
        <w:rPr>
          <w:rFonts w:ascii="Times New Roman" w:hAnsi="Times New Roman" w:cs="Times New Roman"/>
        </w:rPr>
        <w:t>Man’s Search for Ultimate Meaning, Viktor Frankl</w:t>
      </w:r>
    </w:p>
    <w:p w14:paraId="490EBE6F" w14:textId="77777777" w:rsidR="00B71DDE" w:rsidRDefault="00000000">
      <w:pPr>
        <w:pStyle w:val="ListParagraph"/>
        <w:numPr>
          <w:ilvl w:val="0"/>
          <w:numId w:val="1"/>
        </w:numPr>
      </w:pPr>
      <w:r>
        <w:rPr>
          <w:rFonts w:ascii="Times New Roman" w:hAnsi="Times New Roman" w:cs="Times New Roman"/>
        </w:rPr>
        <w:t>The Life-Changing Impact of Viktor Frankl’s Logotherapy, Teria Shantall</w:t>
      </w:r>
    </w:p>
    <w:p w14:paraId="55AC841C" w14:textId="77777777" w:rsidR="00B71DDE" w:rsidRDefault="00000000">
      <w:pPr>
        <w:pStyle w:val="ListParagraph"/>
        <w:numPr>
          <w:ilvl w:val="0"/>
          <w:numId w:val="1"/>
        </w:numPr>
      </w:pPr>
      <w:r>
        <w:rPr>
          <w:rFonts w:ascii="Times New Roman" w:hAnsi="Times New Roman" w:cs="Times New Roman"/>
        </w:rPr>
        <w:t>The Doctor and the Soul, Viktor Frankl</w:t>
      </w:r>
    </w:p>
    <w:p w14:paraId="56551391" w14:textId="77777777" w:rsidR="00B71DDE" w:rsidRDefault="00B71DDE">
      <w:pPr>
        <w:pStyle w:val="ListParagraph"/>
        <w:ind w:left="2160"/>
        <w:rPr>
          <w:rFonts w:ascii="Times New Roman" w:hAnsi="Times New Roman" w:cs="Times New Roman"/>
          <w:b/>
          <w:bCs/>
        </w:rPr>
      </w:pPr>
    </w:p>
    <w:p w14:paraId="18DC8303" w14:textId="77777777" w:rsidR="00B71DDE" w:rsidRDefault="00B71DDE">
      <w:pPr>
        <w:pStyle w:val="ListParagraph"/>
        <w:ind w:left="1440"/>
        <w:rPr>
          <w:b/>
          <w:bCs/>
        </w:rPr>
      </w:pPr>
    </w:p>
    <w:p w14:paraId="5E9ABBB1" w14:textId="77777777" w:rsidR="00B71DDE" w:rsidRDefault="00B71DDE">
      <w:pPr>
        <w:snapToGrid w:val="0"/>
        <w:spacing w:before="192" w:after="120" w:line="360" w:lineRule="auto"/>
        <w:rPr>
          <w:b/>
          <w:bCs/>
          <w:color w:val="000000"/>
        </w:rPr>
      </w:pPr>
    </w:p>
    <w:p w14:paraId="711F5894" w14:textId="77777777" w:rsidR="00B71DDE" w:rsidRDefault="00B71DDE">
      <w:pPr>
        <w:snapToGrid w:val="0"/>
        <w:spacing w:before="192" w:after="120" w:line="360" w:lineRule="auto"/>
        <w:rPr>
          <w:b/>
          <w:bCs/>
          <w:color w:val="000000"/>
        </w:rPr>
      </w:pPr>
    </w:p>
    <w:p w14:paraId="5A961974" w14:textId="77777777" w:rsidR="00B71DDE" w:rsidRDefault="00B71DDE">
      <w:pPr>
        <w:rPr>
          <w:b/>
          <w:bCs/>
          <w:color w:val="000000"/>
        </w:rPr>
      </w:pPr>
    </w:p>
    <w:p w14:paraId="4B5B625D" w14:textId="77777777" w:rsidR="00B71DDE" w:rsidRDefault="00000000">
      <w:pPr>
        <w:pStyle w:val="NormalWeb"/>
        <w:snapToGrid w:val="0"/>
        <w:spacing w:before="192" w:beforeAutospacing="0" w:after="120" w:afterAutospacing="0" w:line="360" w:lineRule="auto"/>
        <w:rPr>
          <w:b/>
          <w:bCs/>
          <w:color w:val="000000"/>
        </w:rPr>
      </w:pPr>
      <w:r>
        <w:br w:type="page"/>
      </w:r>
    </w:p>
    <w:p w14:paraId="0BD960DB" w14:textId="77777777" w:rsidR="00B71DDE" w:rsidRDefault="00000000">
      <w:pPr>
        <w:pStyle w:val="NormalWeb"/>
        <w:snapToGrid w:val="0"/>
        <w:spacing w:before="192" w:after="120"/>
        <w:rPr>
          <w:b/>
          <w:bCs/>
          <w:color w:val="000000"/>
          <w:sz w:val="28"/>
          <w:szCs w:val="28"/>
        </w:rPr>
      </w:pPr>
      <w:r>
        <w:rPr>
          <w:b/>
          <w:bCs/>
          <w:color w:val="000000"/>
          <w:sz w:val="28"/>
          <w:szCs w:val="28"/>
        </w:rPr>
        <w:lastRenderedPageBreak/>
        <w:t>Questions on the book The Will to Meaning</w:t>
      </w:r>
    </w:p>
    <w:p w14:paraId="2D656795"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ascii="Times New Roman" w:hAnsi="Times New Roman" w:cs="Times New Roman"/>
        </w:rPr>
        <w:t xml:space="preserve">Carefully read through </w:t>
      </w:r>
      <w:r>
        <w:rPr>
          <w:rFonts w:ascii="Times New Roman" w:hAnsi="Times New Roman" w:cs="Times New Roman"/>
          <w:i/>
          <w:iCs/>
        </w:rPr>
        <w:t>The Will to Meaning</w:t>
      </w:r>
      <w:r>
        <w:rPr>
          <w:rFonts w:ascii="Times New Roman" w:hAnsi="Times New Roman" w:cs="Times New Roman"/>
        </w:rPr>
        <w:t xml:space="preserve">, making notes of the ideas that strike you. Reflection on the following topics throughout this book of Frankl is meant to provoke greater </w:t>
      </w:r>
      <w:r>
        <w:rPr>
          <w:rFonts w:ascii="Times New Roman" w:hAnsi="Times New Roman" w:cs="Times New Roman"/>
          <w:iCs/>
        </w:rPr>
        <w:t>understanding of key issues of meaning in life with a consequent greater meaning orientation</w:t>
      </w:r>
      <w:r>
        <w:rPr>
          <w:rFonts w:ascii="Times New Roman" w:hAnsi="Times New Roman" w:cs="Times New Roman"/>
        </w:rPr>
        <w:t xml:space="preserve"> in therapy and counseling. </w:t>
      </w:r>
    </w:p>
    <w:p w14:paraId="2643978C"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ascii="Times New Roman" w:hAnsi="Times New Roman" w:cs="Times New Roman"/>
          <w:highlight w:val="green"/>
        </w:rPr>
        <w:t xml:space="preserve">Choose </w:t>
      </w:r>
      <w:r>
        <w:rPr>
          <w:rFonts w:ascii="Times New Roman" w:hAnsi="Times New Roman" w:cs="Times New Roman"/>
          <w:b/>
          <w:bCs/>
          <w:highlight w:val="green"/>
        </w:rPr>
        <w:t>any two</w:t>
      </w:r>
      <w:r>
        <w:rPr>
          <w:rFonts w:ascii="Times New Roman" w:hAnsi="Times New Roman" w:cs="Times New Roman"/>
          <w:highlight w:val="green"/>
        </w:rPr>
        <w:t xml:space="preserve"> of the following six topics</w:t>
      </w:r>
      <w:r>
        <w:rPr>
          <w:rFonts w:ascii="Times New Roman" w:hAnsi="Times New Roman" w:cs="Times New Roman"/>
        </w:rPr>
        <w:t xml:space="preserve"> and write one to three pages about it. </w:t>
      </w:r>
    </w:p>
    <w:p w14:paraId="0A19963A" w14:textId="77777777" w:rsidR="00B71DDE" w:rsidRDefault="00B71DD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cs="Times New Roman"/>
        </w:rPr>
      </w:pPr>
    </w:p>
    <w:p w14:paraId="12A4E3AC" w14:textId="77777777" w:rsidR="00B71DDE" w:rsidRDefault="00B71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rPr>
      </w:pPr>
    </w:p>
    <w:p w14:paraId="5ABF0497" w14:textId="77777777" w:rsidR="00B71DDE" w:rsidRDefault="00B71DDE"/>
    <w:p w14:paraId="6D1FFD27" w14:textId="77777777" w:rsidR="00B71DDE" w:rsidRDefault="00B71DDE"/>
    <w:p w14:paraId="7F3FBB5F" w14:textId="77777777" w:rsidR="00B71DDE" w:rsidRDefault="00B71DD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cs="Times New Roman"/>
        </w:rPr>
      </w:pPr>
    </w:p>
    <w:p w14:paraId="4B04359B"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ascii="Times New Roman" w:hAnsi="Times New Roman" w:cs="Times New Roman"/>
        </w:rPr>
        <w:t xml:space="preserve">1) Fruitful Tension: </w:t>
      </w:r>
      <w:r>
        <w:rPr>
          <w:rFonts w:ascii="Times New Roman" w:hAnsi="Times New Roman" w:cs="Times New Roman"/>
          <w:i/>
          <w:iCs/>
        </w:rPr>
        <w:t xml:space="preserve">“What man needs first of all, is that tension which is created by direction” </w:t>
      </w:r>
      <w:r>
        <w:rPr>
          <w:rFonts w:ascii="Times New Roman" w:hAnsi="Times New Roman" w:cs="Times New Roman"/>
        </w:rPr>
        <w:t>(p. 48; 1988 edition, end of Chapter titled: ‘Self-Transcendence as a Human Phenomenon’)</w:t>
      </w:r>
    </w:p>
    <w:p w14:paraId="7B894C27"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
        <w:rPr>
          <w:rFonts w:ascii="Times New Roman" w:hAnsi="Times New Roman" w:cs="Times New Roman"/>
        </w:rPr>
        <w:t>[Note: In the 2014 edition the topic of fruitful tension can be found on page 30]</w:t>
      </w:r>
    </w:p>
    <w:p w14:paraId="5D3B73FF" w14:textId="77777777" w:rsidR="00B71DDE" w:rsidRDefault="00000000">
      <w:pPr>
        <w:pStyle w:val="Default"/>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720"/>
        <w:jc w:val="left"/>
        <w:rPr>
          <w:rFonts w:ascii="Times New Roman" w:hAnsi="Times New Roman" w:cs="Times New Roman"/>
        </w:rPr>
      </w:pPr>
      <w:r>
        <w:rPr>
          <w:rFonts w:ascii="Times New Roman" w:hAnsi="Times New Roman" w:cs="Times New Roman"/>
        </w:rPr>
        <w:t xml:space="preserve">Is tension always a bad thing? What is the necessity of having a goal to strive towards or a vision that inspires or draws you and provokes you to action? What is Frankl’s view of the future and its role in our present lives (see Chapter </w:t>
      </w:r>
      <w:proofErr w:type="gramStart"/>
      <w:r>
        <w:rPr>
          <w:rFonts w:ascii="Times New Roman" w:hAnsi="Times New Roman" w:cs="Times New Roman"/>
        </w:rPr>
        <w:t>titled: ‘</w:t>
      </w:r>
      <w:proofErr w:type="gramEnd"/>
      <w:r>
        <w:rPr>
          <w:rFonts w:ascii="Times New Roman" w:hAnsi="Times New Roman" w:cs="Times New Roman"/>
        </w:rPr>
        <w:t>The Existential Vacuum: A Challenge to Psychiatry’)</w:t>
      </w:r>
    </w:p>
    <w:p w14:paraId="4CDDD2FB" w14:textId="77777777" w:rsidR="00B71DDE" w:rsidRDefault="00B71DDE">
      <w:pPr>
        <w:pStyle w:val="Default"/>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720"/>
        <w:jc w:val="left"/>
        <w:rPr>
          <w:rFonts w:ascii="Times New Roman" w:hAnsi="Times New Roman" w:cs="Times New Roman"/>
        </w:rPr>
      </w:pPr>
    </w:p>
    <w:p w14:paraId="74F3BCC0" w14:textId="77777777" w:rsidR="00B71DDE" w:rsidRDefault="00000000">
      <w:pPr>
        <w:pStyle w:val="Default"/>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left"/>
        <w:rPr>
          <w:rFonts w:ascii="Times New Roman" w:hAnsi="Times New Roman" w:cs="Times New Roman"/>
        </w:rPr>
      </w:pPr>
      <w:r>
        <w:rPr>
          <w:rFonts w:ascii="Times New Roman" w:hAnsi="Times New Roman" w:cs="Times New Roman"/>
        </w:rPr>
        <w:t xml:space="preserve">2) The dynamics of boredom and despair (states of passivity with no meaningful goal in life): </w:t>
      </w:r>
      <w:r>
        <w:rPr>
          <w:rFonts w:ascii="Times New Roman" w:hAnsi="Times New Roman" w:cs="Times New Roman"/>
          <w:i/>
          <w:iCs/>
        </w:rPr>
        <w:t xml:space="preserve">“It is the meaning of meaning to set the pace of being” </w:t>
      </w:r>
      <w:r>
        <w:rPr>
          <w:rFonts w:ascii="Times New Roman" w:hAnsi="Times New Roman" w:cs="Times New Roman"/>
        </w:rPr>
        <w:t xml:space="preserve">(p. 51). </w:t>
      </w:r>
      <w:r>
        <w:rPr>
          <w:rFonts w:ascii="Times New Roman" w:hAnsi="Times New Roman" w:cs="Times New Roman"/>
          <w:i/>
          <w:iCs/>
        </w:rPr>
        <w:t>“If the will to meaning is to be elicited, meaning itself has to be elucidated</w:t>
      </w:r>
      <w:r>
        <w:rPr>
          <w:rFonts w:ascii="Times New Roman" w:hAnsi="Times New Roman" w:cs="Times New Roman"/>
        </w:rPr>
        <w:t>” (p. 44).</w:t>
      </w:r>
    </w:p>
    <w:p w14:paraId="459CFC39" w14:textId="77777777" w:rsidR="00B71DDE" w:rsidRDefault="00000000">
      <w:pPr>
        <w:pStyle w:val="Default"/>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left"/>
        <w:rPr>
          <w:rFonts w:ascii="Times New Roman" w:hAnsi="Times New Roman" w:cs="Times New Roman"/>
        </w:rPr>
      </w:pPr>
      <w:r>
        <w:rPr>
          <w:rFonts w:ascii="Times New Roman" w:hAnsi="Times New Roman" w:cs="Times New Roman"/>
        </w:rPr>
        <w:t>3) Perspective on the past:</w:t>
      </w:r>
      <w:r>
        <w:rPr>
          <w:rFonts w:ascii="Times New Roman" w:hAnsi="Times New Roman" w:cs="Times New Roman"/>
          <w:i/>
          <w:iCs/>
        </w:rPr>
        <w:t xml:space="preserve"> “Nothing and nobody can deprive us of what we have rescued into the past” </w:t>
      </w:r>
      <w:r>
        <w:rPr>
          <w:rFonts w:ascii="Times New Roman" w:hAnsi="Times New Roman" w:cs="Times New Roman"/>
        </w:rPr>
        <w:t>(p. 74). (other editions p. 52)</w:t>
      </w:r>
    </w:p>
    <w:p w14:paraId="3284F4E5"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left"/>
        <w:rPr>
          <w:rFonts w:ascii="Times New Roman" w:hAnsi="Times New Roman" w:cs="Times New Roman"/>
        </w:rPr>
      </w:pPr>
      <w:r>
        <w:rPr>
          <w:rFonts w:ascii="Times New Roman" w:hAnsi="Times New Roman" w:cs="Times New Roman"/>
        </w:rPr>
        <w:t xml:space="preserve">How can the past (or some event in the past) be changed from something negative into something positive and given new meaning? How the present can be used to “change” the past. See Frankl’s view of the past on pages 74-79.  What are the areas of fate versus the areas of freedom? What is the positive role of the past in our present lives? What and who we </w:t>
      </w:r>
      <w:proofErr w:type="gramStart"/>
      <w:r>
        <w:rPr>
          <w:rFonts w:ascii="Times New Roman" w:hAnsi="Times New Roman" w:cs="Times New Roman"/>
        </w:rPr>
        <w:t>are,</w:t>
      </w:r>
      <w:proofErr w:type="gramEnd"/>
      <w:r>
        <w:rPr>
          <w:rFonts w:ascii="Times New Roman" w:hAnsi="Times New Roman" w:cs="Times New Roman"/>
        </w:rPr>
        <w:t xml:space="preserve"> are the results of the life we have lived and the past we carry with us. How has the loss of loved ones and past experiences commissioned us? What is the meaning of guilt? </w:t>
      </w:r>
      <w:r>
        <w:rPr>
          <w:rFonts w:ascii="Times New Roman" w:hAnsi="Times New Roman" w:cs="Times New Roman"/>
          <w:i/>
          <w:iCs/>
        </w:rPr>
        <w:t xml:space="preserve">“It is the prerogative of man to become guilty - and his responsibility to overcome guilt” </w:t>
      </w:r>
      <w:r>
        <w:rPr>
          <w:rFonts w:ascii="Times New Roman" w:hAnsi="Times New Roman" w:cs="Times New Roman"/>
        </w:rPr>
        <w:t xml:space="preserve">(p. 7). </w:t>
      </w:r>
    </w:p>
    <w:p w14:paraId="31B3B508"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left"/>
        <w:rPr>
          <w:rFonts w:ascii="Times New Roman" w:hAnsi="Times New Roman" w:cs="Times New Roman"/>
        </w:rPr>
      </w:pPr>
      <w:r>
        <w:rPr>
          <w:rFonts w:ascii="Times New Roman" w:hAnsi="Times New Roman" w:cs="Times New Roman"/>
        </w:rPr>
        <w:t>4) Meaning vs. the subhuman level</w:t>
      </w:r>
      <w:r>
        <w:rPr>
          <w:rFonts w:ascii="Times New Roman" w:hAnsi="Times New Roman" w:cs="Times New Roman"/>
          <w:i/>
          <w:iCs/>
        </w:rPr>
        <w:t xml:space="preserve">: Living on the subhuman levels of existence versus living on the dimension of meaning </w:t>
      </w:r>
      <w:r>
        <w:rPr>
          <w:rFonts w:ascii="Times New Roman" w:hAnsi="Times New Roman" w:cs="Times New Roman"/>
        </w:rPr>
        <w:t xml:space="preserve">(pp. 16-43, Chapter titled: </w:t>
      </w:r>
      <w:proofErr w:type="spellStart"/>
      <w:r>
        <w:rPr>
          <w:rFonts w:ascii="Times New Roman" w:hAnsi="Times New Roman" w:cs="Times New Roman"/>
        </w:rPr>
        <w:t>Metaclinical</w:t>
      </w:r>
      <w:proofErr w:type="spellEnd"/>
      <w:r>
        <w:rPr>
          <w:rFonts w:ascii="Times New Roman" w:hAnsi="Times New Roman" w:cs="Times New Roman"/>
        </w:rPr>
        <w:t xml:space="preserve"> Implications of Psychotherapy)</w:t>
      </w:r>
    </w:p>
    <w:p w14:paraId="5634C474"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jc w:val="left"/>
        <w:rPr>
          <w:rFonts w:ascii="Times New Roman" w:hAnsi="Times New Roman" w:cs="Times New Roman"/>
        </w:rPr>
      </w:pPr>
      <w:r>
        <w:rPr>
          <w:rFonts w:ascii="Times New Roman" w:hAnsi="Times New Roman" w:cs="Times New Roman"/>
          <w:i/>
          <w:iCs/>
        </w:rPr>
        <w:t xml:space="preserve">“In contradistinction to the peak-experience so aptly described by Maslow, one could conceive of the existential vacuum in terms of an abyss-experience” </w:t>
      </w:r>
      <w:r>
        <w:rPr>
          <w:rFonts w:ascii="Times New Roman" w:hAnsi="Times New Roman" w:cs="Times New Roman"/>
        </w:rPr>
        <w:t xml:space="preserve">(p. 83). </w:t>
      </w:r>
      <w:r>
        <w:rPr>
          <w:rFonts w:ascii="Times New Roman" w:hAnsi="Times New Roman" w:cs="Times New Roman"/>
          <w:i/>
          <w:iCs/>
        </w:rPr>
        <w:t xml:space="preserve">“The dialogue between an I and a Thou defeats itself unless I and Thou transcend themselves to refer to a meaning outside themselves” </w:t>
      </w:r>
      <w:r>
        <w:rPr>
          <w:rFonts w:ascii="Times New Roman" w:hAnsi="Times New Roman" w:cs="Times New Roman"/>
        </w:rPr>
        <w:t xml:space="preserve">(p. 8). </w:t>
      </w:r>
      <w:r>
        <w:rPr>
          <w:rFonts w:ascii="Times New Roman" w:hAnsi="Times New Roman" w:cs="Times New Roman"/>
          <w:i/>
          <w:iCs/>
        </w:rPr>
        <w:t xml:space="preserve">“Reductionism has become the mask of nihilism” </w:t>
      </w:r>
      <w:r>
        <w:rPr>
          <w:rFonts w:ascii="Times New Roman" w:hAnsi="Times New Roman" w:cs="Times New Roman"/>
        </w:rPr>
        <w:t>(p. 21).</w:t>
      </w:r>
    </w:p>
    <w:p w14:paraId="41617A18"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40" w:after="240"/>
        <w:rPr>
          <w:rFonts w:ascii="Times New Roman" w:hAnsi="Times New Roman" w:cs="Times New Roman"/>
        </w:rPr>
      </w:pPr>
      <w:r>
        <w:rPr>
          <w:rFonts w:ascii="Times New Roman" w:hAnsi="Times New Roman" w:cs="Times New Roman"/>
        </w:rPr>
        <w:t xml:space="preserve">Note: In the 2014 edition, meaning versus the subhuman and the peak experience can be found on pages 34 and 61. The dialogue between the I and thou is page </w:t>
      </w:r>
      <w:proofErr w:type="gramStart"/>
      <w:r>
        <w:rPr>
          <w:rFonts w:ascii="Times New Roman" w:hAnsi="Times New Roman" w:cs="Times New Roman"/>
        </w:rPr>
        <w:t>xvii</w:t>
      </w:r>
      <w:proofErr w:type="gramEnd"/>
      <w:r>
        <w:rPr>
          <w:rFonts w:ascii="Times New Roman" w:hAnsi="Times New Roman" w:cs="Times New Roman"/>
        </w:rPr>
        <w:t xml:space="preserve"> and reductionism has become the mask of nihilism can be found on page 8.</w:t>
      </w:r>
    </w:p>
    <w:p w14:paraId="5395D065"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40" w:after="240"/>
        <w:rPr>
          <w:rFonts w:ascii="Times New Roman" w:hAnsi="Times New Roman" w:cs="Times New Roman"/>
        </w:rPr>
      </w:pPr>
      <w:r>
        <w:rPr>
          <w:rFonts w:ascii="Times New Roman" w:hAnsi="Times New Roman" w:cs="Times New Roman"/>
        </w:rPr>
        <w:t xml:space="preserve">5) Living a richly meaningful life: Characteristics of an existentially vacuous or empty existence, devoid of meaning; personality gains of meaning seekers (versus pleasure seekers); what happens when means (money, power, prestige, self-esteem) become ends; what happens when effects of meaning fulfillment (pleasure, happiness, contentment, a good conscience, self-actualization) become aims; problems, comparison of </w:t>
      </w:r>
      <w:r>
        <w:rPr>
          <w:rFonts w:ascii="Times New Roman" w:hAnsi="Times New Roman" w:cs="Times New Roman"/>
        </w:rPr>
        <w:lastRenderedPageBreak/>
        <w:t>difficulties and suffering without reference to meaning as opposed to seeing them as challenges to find meaning (pp. 73-75).; what happens when religion prevents the experience of meaning (the yoke of the Law: judgmental-ism, condemnation, oppression, fear and shame, deadness of the letter without the spirit of the Law); freedom without responsibility (licentiousness, lawlessness and absurdity); freedom as a curse.</w:t>
      </w:r>
    </w:p>
    <w:p w14:paraId="35689F30"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240" w:after="240"/>
        <w:rPr>
          <w:rFonts w:ascii="Times New Roman" w:hAnsi="Times New Roman" w:cs="Times New Roman"/>
        </w:rPr>
      </w:pPr>
      <w:r>
        <w:rPr>
          <w:rFonts w:ascii="Times New Roman" w:hAnsi="Times New Roman" w:cs="Times New Roman"/>
        </w:rPr>
        <w:t>6) Is meaning objective or subjective?</w:t>
      </w:r>
      <w:r>
        <w:rPr>
          <w:rFonts w:ascii="Times New Roman" w:hAnsi="Times New Roman" w:cs="Times New Roman"/>
          <w:i/>
          <w:iCs/>
        </w:rPr>
        <w:t xml:space="preserve"> “The meaning of life relates to the issue of relativism vs subjectivism” </w:t>
      </w:r>
      <w:r>
        <w:rPr>
          <w:rFonts w:ascii="Times New Roman" w:hAnsi="Times New Roman" w:cs="Times New Roman"/>
        </w:rPr>
        <w:t>(p. 57-62).</w:t>
      </w:r>
      <w:r>
        <w:br w:type="page"/>
      </w:r>
    </w:p>
    <w:p w14:paraId="09AFCEE1"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imes New Roman" w:hAnsi="Times New Roman" w:cs="Times New Roman"/>
        </w:rPr>
      </w:pPr>
      <w:r>
        <w:rPr>
          <w:rFonts w:ascii="Times New Roman" w:hAnsi="Times New Roman" w:cs="Times New Roman"/>
        </w:rPr>
        <w:lastRenderedPageBreak/>
        <w:t>Is meaning found or given, discerned or constructed, fact or fiction?</w:t>
      </w:r>
      <w:r>
        <w:rPr>
          <w:rFonts w:ascii="Times New Roman" w:hAnsi="Times New Roman" w:cs="Times New Roman"/>
          <w:i/>
          <w:iCs/>
        </w:rPr>
        <w:t xml:space="preserve"> </w:t>
      </w:r>
      <w:r>
        <w:rPr>
          <w:rFonts w:ascii="Times New Roman" w:hAnsi="Times New Roman" w:cs="Times New Roman"/>
        </w:rPr>
        <w:t xml:space="preserve">(pp. 54-66)  </w:t>
      </w:r>
    </w:p>
    <w:p w14:paraId="38A04A6E"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364"/>
        <w:jc w:val="left"/>
        <w:rPr>
          <w:rFonts w:ascii="Times New Roman" w:hAnsi="Times New Roman" w:cs="Times New Roman"/>
        </w:rPr>
      </w:pPr>
      <w:r>
        <w:rPr>
          <w:rFonts w:ascii="Times New Roman" w:hAnsi="Times New Roman" w:cs="Times New Roman"/>
          <w:i/>
          <w:iCs/>
        </w:rPr>
        <w:t xml:space="preserve">“I would prefer to speak of the uniqueness rather than the relativeness of meanings” </w:t>
      </w:r>
      <w:r>
        <w:rPr>
          <w:rFonts w:ascii="Times New Roman" w:hAnsi="Times New Roman" w:cs="Times New Roman"/>
        </w:rPr>
        <w:t xml:space="preserve">(p. 54).  </w:t>
      </w:r>
    </w:p>
    <w:p w14:paraId="78543CBE"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364"/>
        <w:jc w:val="left"/>
        <w:rPr>
          <w:rFonts w:ascii="Times New Roman" w:hAnsi="Times New Roman" w:cs="Times New Roman"/>
        </w:rPr>
      </w:pPr>
      <w:r>
        <w:rPr>
          <w:rFonts w:ascii="Times New Roman" w:hAnsi="Times New Roman" w:cs="Times New Roman"/>
          <w:i/>
          <w:iCs/>
        </w:rPr>
        <w:t xml:space="preserve">“There is only one way to read (interpret) the </w:t>
      </w:r>
      <w:proofErr w:type="gramStart"/>
      <w:r>
        <w:rPr>
          <w:rFonts w:ascii="Times New Roman" w:hAnsi="Times New Roman" w:cs="Times New Roman"/>
          <w:i/>
          <w:iCs/>
        </w:rPr>
        <w:t>question</w:t>
      </w:r>
      <w:proofErr w:type="gramEnd"/>
      <w:r>
        <w:rPr>
          <w:rFonts w:ascii="Times New Roman" w:hAnsi="Times New Roman" w:cs="Times New Roman"/>
          <w:i/>
          <w:iCs/>
        </w:rPr>
        <w:t xml:space="preserve"> and this is the way in which it was meant by him who asked it” </w:t>
      </w:r>
      <w:r>
        <w:rPr>
          <w:rFonts w:ascii="Times New Roman" w:hAnsi="Times New Roman" w:cs="Times New Roman"/>
        </w:rPr>
        <w:t xml:space="preserve">(p. 62). </w:t>
      </w:r>
    </w:p>
    <w:p w14:paraId="52AB3C9C"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364"/>
        <w:jc w:val="left"/>
        <w:rPr>
          <w:rFonts w:ascii="Times New Roman" w:hAnsi="Times New Roman" w:cs="Times New Roman"/>
        </w:rPr>
      </w:pPr>
      <w:r>
        <w:rPr>
          <w:rFonts w:ascii="Times New Roman" w:hAnsi="Times New Roman" w:cs="Times New Roman"/>
        </w:rPr>
        <w:t xml:space="preserve">We can, therefore, fail to understand (interpret/answer) something correctly. </w:t>
      </w:r>
      <w:r>
        <w:rPr>
          <w:rFonts w:ascii="Times New Roman" w:hAnsi="Times New Roman" w:cs="Times New Roman"/>
          <w:i/>
          <w:iCs/>
        </w:rPr>
        <w:t xml:space="preserve">“Meaning cannot be given arbitrarily but must be found responsibly” </w:t>
      </w:r>
      <w:r>
        <w:rPr>
          <w:rFonts w:ascii="Times New Roman" w:hAnsi="Times New Roman" w:cs="Times New Roman"/>
        </w:rPr>
        <w:t xml:space="preserve">(p. 63). </w:t>
      </w:r>
    </w:p>
    <w:p w14:paraId="0E41029E" w14:textId="77777777" w:rsidR="00B71DDE" w:rsidRDefault="00000000">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364"/>
        <w:jc w:val="left"/>
        <w:rPr>
          <w:rFonts w:ascii="Times New Roman" w:hAnsi="Times New Roman" w:cs="Times New Roman"/>
        </w:rPr>
      </w:pPr>
      <w:r>
        <w:rPr>
          <w:rFonts w:ascii="Times New Roman" w:hAnsi="Times New Roman" w:cs="Times New Roman"/>
          <w:i/>
          <w:iCs/>
        </w:rPr>
        <w:t xml:space="preserve">“Conscience can err.” “We can be at one and the same time half-sure and whole-hearted” </w:t>
      </w:r>
      <w:r>
        <w:rPr>
          <w:rFonts w:ascii="Times New Roman" w:hAnsi="Times New Roman" w:cs="Times New Roman"/>
        </w:rPr>
        <w:t xml:space="preserve">(p. 66). </w:t>
      </w:r>
    </w:p>
    <w:p w14:paraId="6F0E27FC" w14:textId="77777777" w:rsidR="00B71DDE" w:rsidRDefault="00B71DD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364"/>
        <w:jc w:val="left"/>
      </w:pPr>
    </w:p>
    <w:p w14:paraId="0D20DE6B" w14:textId="77777777" w:rsidR="00B71DDE" w:rsidRDefault="00B71DDE">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9" w:right="1364"/>
        <w:jc w:val="left"/>
        <w:rPr>
          <w:b/>
          <w:bCs/>
          <w:sz w:val="28"/>
          <w:szCs w:val="28"/>
        </w:rPr>
      </w:pPr>
    </w:p>
    <w:p w14:paraId="410169B1" w14:textId="77777777" w:rsidR="00B71DDE" w:rsidRDefault="00B71DDE">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80" w:after="280" w:line="360" w:lineRule="auto"/>
        <w:rPr>
          <w:b/>
          <w:bCs/>
          <w:color w:val="000000"/>
          <w:sz w:val="28"/>
          <w:szCs w:val="28"/>
        </w:rPr>
      </w:pPr>
    </w:p>
    <w:p w14:paraId="6E407554" w14:textId="77777777" w:rsidR="00B71DDE" w:rsidRDefault="00B71DDE">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80" w:after="280" w:line="360" w:lineRule="auto"/>
        <w:rPr>
          <w:b/>
          <w:bCs/>
          <w:color w:val="000000"/>
          <w:sz w:val="28"/>
          <w:szCs w:val="28"/>
        </w:rPr>
      </w:pPr>
    </w:p>
    <w:p w14:paraId="39E2030A" w14:textId="77777777" w:rsidR="00B71DDE" w:rsidRDefault="00B71DDE">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80" w:after="280" w:line="360" w:lineRule="auto"/>
        <w:rPr>
          <w:b/>
          <w:bCs/>
          <w:color w:val="000000"/>
          <w:sz w:val="28"/>
          <w:szCs w:val="28"/>
        </w:rPr>
      </w:pPr>
    </w:p>
    <w:p w14:paraId="2E9B6349" w14:textId="77777777" w:rsidR="00B71DDE" w:rsidRDefault="00000000">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80" w:after="280" w:line="360" w:lineRule="auto"/>
        <w:rPr>
          <w:b/>
          <w:bCs/>
          <w:color w:val="000000"/>
          <w:sz w:val="28"/>
          <w:szCs w:val="28"/>
        </w:rPr>
      </w:pPr>
      <w:r>
        <w:rPr>
          <w:b/>
          <w:bCs/>
          <w:color w:val="000000"/>
          <w:sz w:val="28"/>
          <w:szCs w:val="28"/>
        </w:rPr>
        <w:t xml:space="preserve">Question </w:t>
      </w:r>
      <w:proofErr w:type="gramStart"/>
      <w:r>
        <w:rPr>
          <w:b/>
          <w:bCs/>
          <w:color w:val="000000"/>
          <w:sz w:val="28"/>
          <w:szCs w:val="28"/>
        </w:rPr>
        <w:t>on</w:t>
      </w:r>
      <w:proofErr w:type="gramEnd"/>
      <w:r>
        <w:rPr>
          <w:b/>
          <w:bCs/>
          <w:color w:val="000000"/>
          <w:sz w:val="28"/>
          <w:szCs w:val="28"/>
        </w:rPr>
        <w:t xml:space="preserve"> the book Meaning in Suffering</w:t>
      </w:r>
    </w:p>
    <w:p w14:paraId="1A3CBA65" w14:textId="77777777" w:rsidR="00B71DDE" w:rsidRDefault="00000000">
      <w:pPr>
        <w:pStyle w:val="ListParagraph"/>
        <w:numPr>
          <w:ilvl w:val="0"/>
          <w:numId w:val="2"/>
        </w:numPr>
        <w:tabs>
          <w:tab w:val="left" w:pos="720"/>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120" w:after="120" w:line="276" w:lineRule="auto"/>
      </w:pPr>
      <w:r>
        <w:rPr>
          <w:rFonts w:ascii="Times New Roman" w:hAnsi="Times New Roman" w:cs="Times New Roman"/>
          <w:color w:val="000000"/>
        </w:rPr>
        <w:t xml:space="preserve">Write a one-page essay, bringing examples of </w:t>
      </w:r>
      <w:r>
        <w:rPr>
          <w:rFonts w:ascii="Times New Roman" w:hAnsi="Times New Roman" w:cs="Times New Roman"/>
          <w:b/>
          <w:bCs/>
          <w:color w:val="000000"/>
        </w:rPr>
        <w:t>Socratic Dialogue</w:t>
      </w:r>
      <w:r>
        <w:rPr>
          <w:rFonts w:ascii="Times New Roman" w:hAnsi="Times New Roman" w:cs="Times New Roman"/>
          <w:color w:val="000000"/>
        </w:rPr>
        <w:t xml:space="preserve"> from Meaning in Suffering or from any logotherapy book and explaining the theory behind Socratic Dialogue and how Socratic Dialogue was applied. Note: There is no section in the book Meaning in Suffering on Socratic Dialogue per </w:t>
      </w:r>
      <w:proofErr w:type="spellStart"/>
      <w:r>
        <w:rPr>
          <w:rFonts w:ascii="Times New Roman" w:hAnsi="Times New Roman" w:cs="Times New Roman"/>
          <w:color w:val="000000"/>
        </w:rPr>
        <w:t>ce</w:t>
      </w:r>
      <w:proofErr w:type="spellEnd"/>
      <w:r>
        <w:rPr>
          <w:rFonts w:ascii="Times New Roman" w:hAnsi="Times New Roman" w:cs="Times New Roman"/>
          <w:color w:val="000000"/>
        </w:rPr>
        <w:t>. However, you should be able to see Socratic Dialogue at work and point out an example from your reading of what makes this technique effective.</w:t>
      </w:r>
    </w:p>
    <w:p w14:paraId="26C7641F" w14:textId="77777777" w:rsidR="00B71DDE" w:rsidRDefault="00000000">
      <w:pPr>
        <w:pStyle w:val="ListParagraph"/>
        <w:numPr>
          <w:ilvl w:val="0"/>
          <w:numId w:val="2"/>
        </w:numPr>
        <w:tabs>
          <w:tab w:val="left" w:pos="720"/>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120" w:after="120" w:line="276" w:lineRule="auto"/>
      </w:pPr>
      <w:r>
        <w:rPr>
          <w:rFonts w:ascii="Times New Roman" w:hAnsi="Times New Roman" w:cs="Times New Roman"/>
          <w:color w:val="000000"/>
        </w:rPr>
        <w:t xml:space="preserve">Write a one-page essay, bringing examples of </w:t>
      </w:r>
      <w:proofErr w:type="spellStart"/>
      <w:r>
        <w:rPr>
          <w:rFonts w:ascii="Times New Roman" w:hAnsi="Times New Roman" w:cs="Times New Roman"/>
          <w:b/>
          <w:bCs/>
          <w:color w:val="000000"/>
        </w:rPr>
        <w:t>Dereflection</w:t>
      </w:r>
      <w:proofErr w:type="spellEnd"/>
      <w:r>
        <w:rPr>
          <w:rFonts w:ascii="Times New Roman" w:hAnsi="Times New Roman" w:cs="Times New Roman"/>
          <w:color w:val="000000"/>
        </w:rPr>
        <w:t xml:space="preserve"> from any logotherapy book and explaining the theory behind </w:t>
      </w:r>
      <w:proofErr w:type="spellStart"/>
      <w:r>
        <w:rPr>
          <w:rFonts w:ascii="Times New Roman" w:hAnsi="Times New Roman" w:cs="Times New Roman"/>
          <w:color w:val="000000"/>
        </w:rPr>
        <w:t>Dereflection</w:t>
      </w:r>
      <w:proofErr w:type="spellEnd"/>
      <w:r>
        <w:rPr>
          <w:rFonts w:ascii="Times New Roman" w:hAnsi="Times New Roman" w:cs="Times New Roman"/>
          <w:color w:val="000000"/>
        </w:rPr>
        <w:t xml:space="preserve"> and how </w:t>
      </w:r>
      <w:proofErr w:type="spellStart"/>
      <w:r>
        <w:rPr>
          <w:rFonts w:ascii="Times New Roman" w:hAnsi="Times New Roman" w:cs="Times New Roman"/>
          <w:color w:val="000000"/>
        </w:rPr>
        <w:t>Dereflection</w:t>
      </w:r>
      <w:proofErr w:type="spellEnd"/>
      <w:r>
        <w:rPr>
          <w:rFonts w:ascii="Times New Roman" w:hAnsi="Times New Roman" w:cs="Times New Roman"/>
          <w:color w:val="000000"/>
        </w:rPr>
        <w:t xml:space="preserve"> was applied. </w:t>
      </w:r>
    </w:p>
    <w:p w14:paraId="4A58D247" w14:textId="77777777" w:rsidR="00B71DDE" w:rsidRDefault="00000000">
      <w:pPr>
        <w:pStyle w:val="ListParagraph"/>
        <w:numPr>
          <w:ilvl w:val="0"/>
          <w:numId w:val="2"/>
        </w:numPr>
        <w:tabs>
          <w:tab w:val="left" w:pos="720"/>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120" w:after="120" w:line="276" w:lineRule="auto"/>
      </w:pPr>
      <w:r>
        <w:rPr>
          <w:rFonts w:ascii="Times New Roman" w:hAnsi="Times New Roman" w:cs="Times New Roman"/>
          <w:color w:val="000000"/>
        </w:rPr>
        <w:t xml:space="preserve">Write a one-page essay bringing examples of </w:t>
      </w:r>
      <w:r>
        <w:rPr>
          <w:rFonts w:ascii="Times New Roman" w:hAnsi="Times New Roman" w:cs="Times New Roman"/>
          <w:b/>
          <w:bCs/>
          <w:color w:val="000000"/>
        </w:rPr>
        <w:t>Paradoxical Intention</w:t>
      </w:r>
      <w:r>
        <w:rPr>
          <w:rFonts w:ascii="Times New Roman" w:hAnsi="Times New Roman" w:cs="Times New Roman"/>
          <w:color w:val="000000"/>
        </w:rPr>
        <w:t xml:space="preserve"> from any logotherapy book and how Paradoxical Intention was applied.</w:t>
      </w:r>
    </w:p>
    <w:p w14:paraId="4C87BF8A" w14:textId="77777777" w:rsidR="00B71DDE" w:rsidRDefault="00B71DDE">
      <w:pPr>
        <w:pStyle w:val="ListParagraph"/>
        <w:tabs>
          <w:tab w:val="left" w:pos="720"/>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120" w:after="120" w:line="276" w:lineRule="auto"/>
        <w:rPr>
          <w:rFonts w:ascii="Times New Roman" w:hAnsi="Times New Roman" w:cs="Times New Roman"/>
          <w:color w:val="000000"/>
        </w:rPr>
      </w:pPr>
    </w:p>
    <w:p w14:paraId="0ECBF17E" w14:textId="77777777" w:rsidR="00B71DDE" w:rsidRDefault="00000000">
      <w:pPr>
        <w:pStyle w:val="ListParagraph"/>
        <w:tabs>
          <w:tab w:val="left" w:pos="720"/>
          <w:tab w:val="left" w:pos="180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120" w:after="120" w:line="276" w:lineRule="auto"/>
        <w:rPr>
          <w:rFonts w:ascii="Times New Roman" w:hAnsi="Times New Roman" w:cs="Times New Roman"/>
          <w:color w:val="000000"/>
        </w:rPr>
      </w:pPr>
      <w:r>
        <w:br w:type="page"/>
      </w:r>
    </w:p>
    <w:p w14:paraId="40FC38E1" w14:textId="77777777" w:rsidR="00B71DDE" w:rsidRDefault="00000000">
      <w:pPr>
        <w:snapToGrid w:val="0"/>
        <w:spacing w:after="240"/>
        <w:rPr>
          <w:sz w:val="36"/>
          <w:szCs w:val="36"/>
        </w:rPr>
      </w:pPr>
      <w:r>
        <w:rPr>
          <w:rFonts w:ascii="Times New Roman" w:hAnsi="Times New Roman" w:cs="Times New Roman"/>
          <w:b/>
          <w:bCs/>
          <w:sz w:val="36"/>
          <w:szCs w:val="36"/>
        </w:rPr>
        <w:lastRenderedPageBreak/>
        <w:t>Questions on the book Man’s Search for Ultimate Meaning</w:t>
      </w:r>
    </w:p>
    <w:p w14:paraId="271EDBDE" w14:textId="77777777" w:rsidR="00B71DDE" w:rsidRDefault="00000000">
      <w:pPr>
        <w:pStyle w:val="Default"/>
        <w:jc w:val="left"/>
        <w:rPr>
          <w:sz w:val="36"/>
          <w:szCs w:val="36"/>
        </w:rPr>
      </w:pPr>
      <w:r>
        <w:rPr>
          <w:rFonts w:ascii="Times New Roman" w:hAnsi="Times New Roman" w:cs="Times New Roman"/>
          <w:sz w:val="36"/>
          <w:szCs w:val="36"/>
        </w:rPr>
        <w:t xml:space="preserve">Which topics interest you and why? Answer </w:t>
      </w:r>
      <w:proofErr w:type="gramStart"/>
      <w:r>
        <w:rPr>
          <w:rFonts w:ascii="Times New Roman" w:hAnsi="Times New Roman" w:cs="Times New Roman"/>
          <w:sz w:val="36"/>
          <w:szCs w:val="36"/>
        </w:rPr>
        <w:t xml:space="preserve">any </w:t>
      </w:r>
      <w:r>
        <w:rPr>
          <w:rFonts w:ascii="Times New Roman" w:hAnsi="Times New Roman" w:cs="Times New Roman"/>
          <w:b/>
          <w:bCs/>
          <w:color w:val="00A65D"/>
          <w:sz w:val="36"/>
          <w:szCs w:val="36"/>
        </w:rPr>
        <w:t>two</w:t>
      </w:r>
      <w:proofErr w:type="gramEnd"/>
      <w:r>
        <w:rPr>
          <w:rFonts w:ascii="Times New Roman" w:hAnsi="Times New Roman" w:cs="Times New Roman"/>
          <w:sz w:val="36"/>
          <w:szCs w:val="36"/>
        </w:rPr>
        <w:t xml:space="preserve"> of the following questions</w:t>
      </w:r>
    </w:p>
    <w:p w14:paraId="65E59C1A" w14:textId="77777777" w:rsidR="00B71DDE" w:rsidRDefault="00000000">
      <w:pPr>
        <w:pStyle w:val="Default"/>
        <w:numPr>
          <w:ilvl w:val="0"/>
          <w:numId w:val="3"/>
        </w:numPr>
        <w:jc w:val="left"/>
        <w:rPr>
          <w:sz w:val="36"/>
          <w:szCs w:val="36"/>
        </w:rPr>
      </w:pPr>
      <w:r>
        <w:rPr>
          <w:rFonts w:ascii="Times New Roman" w:hAnsi="Times New Roman" w:cs="Times New Roman"/>
          <w:sz w:val="36"/>
          <w:szCs w:val="36"/>
        </w:rPr>
        <w:t>What do you regard as ultimate meaning? What effect may faith in an ultimate meaning in life have on a client’s life’s orientation and mental well-being?</w:t>
      </w:r>
    </w:p>
    <w:p w14:paraId="34A28416" w14:textId="77777777" w:rsidR="00B71DDE" w:rsidRDefault="00000000">
      <w:pPr>
        <w:pStyle w:val="Default"/>
        <w:numPr>
          <w:ilvl w:val="0"/>
          <w:numId w:val="3"/>
        </w:numPr>
        <w:jc w:val="left"/>
        <w:rPr>
          <w:sz w:val="36"/>
          <w:szCs w:val="36"/>
        </w:rPr>
      </w:pPr>
      <w:r>
        <w:rPr>
          <w:rFonts w:ascii="Times New Roman" w:hAnsi="Times New Roman" w:cs="Times New Roman"/>
          <w:sz w:val="36"/>
          <w:szCs w:val="36"/>
        </w:rPr>
        <w:t>“Conscience is a meaning organ”.  “Through the conscience of the human person, a transhuman agent per-</w:t>
      </w:r>
      <w:proofErr w:type="spellStart"/>
      <w:r>
        <w:rPr>
          <w:rFonts w:ascii="Times New Roman" w:hAnsi="Times New Roman" w:cs="Times New Roman"/>
          <w:sz w:val="36"/>
          <w:szCs w:val="36"/>
        </w:rPr>
        <w:t>sonat</w:t>
      </w:r>
      <w:proofErr w:type="spellEnd"/>
      <w:r>
        <w:rPr>
          <w:rFonts w:ascii="Times New Roman" w:hAnsi="Times New Roman" w:cs="Times New Roman"/>
          <w:sz w:val="36"/>
          <w:szCs w:val="36"/>
        </w:rPr>
        <w:t xml:space="preserve"> – which literally means, ‘is sounding through’ (See p. 60).”  How do you understand these statements of Frankl on conscience?  How does it relate to a person who has no clear conception of or faith in the Divine?  Can a person who does not profess faith in God nonetheless lead a meaningful life?  How is this possible?</w:t>
      </w:r>
    </w:p>
    <w:p w14:paraId="59B21662" w14:textId="77777777" w:rsidR="00B71DDE" w:rsidRDefault="00000000">
      <w:pPr>
        <w:pStyle w:val="Default"/>
        <w:numPr>
          <w:ilvl w:val="0"/>
          <w:numId w:val="3"/>
        </w:numPr>
        <w:jc w:val="left"/>
        <w:rPr>
          <w:sz w:val="36"/>
          <w:szCs w:val="36"/>
        </w:rPr>
      </w:pPr>
      <w:r>
        <w:rPr>
          <w:rFonts w:ascii="Times New Roman" w:hAnsi="Times New Roman" w:cs="Times New Roman"/>
          <w:sz w:val="36"/>
          <w:szCs w:val="36"/>
        </w:rPr>
        <w:t>How would you explain Frankl’s concept of “the unconscious God” within every one of us?  (See Chapter 6)   Consider the consciousness of God that can manifest itself even in states of severe mental disorders and afflictions.</w:t>
      </w:r>
      <w:r>
        <w:rPr>
          <w:rFonts w:ascii="Times New Roman" w:hAnsi="Times New Roman" w:cs="Times New Roman"/>
          <w:sz w:val="36"/>
          <w:szCs w:val="36"/>
        </w:rPr>
        <w:tab/>
      </w:r>
      <w:r>
        <w:rPr>
          <w:rFonts w:ascii="Times New Roman" w:hAnsi="Times New Roman" w:cs="Times New Roman"/>
          <w:sz w:val="36"/>
          <w:szCs w:val="36"/>
        </w:rPr>
        <w:tab/>
      </w:r>
    </w:p>
    <w:p w14:paraId="20119801" w14:textId="77777777" w:rsidR="00B71DDE" w:rsidRDefault="00000000">
      <w:pPr>
        <w:pStyle w:val="Default"/>
        <w:numPr>
          <w:ilvl w:val="0"/>
          <w:numId w:val="3"/>
        </w:numPr>
        <w:jc w:val="left"/>
        <w:rPr>
          <w:sz w:val="36"/>
          <w:szCs w:val="36"/>
        </w:rPr>
      </w:pPr>
      <w:r>
        <w:rPr>
          <w:rFonts w:ascii="Times New Roman" w:hAnsi="Times New Roman" w:cs="Times New Roman"/>
          <w:sz w:val="36"/>
          <w:szCs w:val="36"/>
        </w:rPr>
        <w:t>“If religion is to survive, it has to be profoundly personalized.” What does this statement of Frankl mean?  What can the repression of personal conscience lead to?  (See p.74)</w:t>
      </w:r>
    </w:p>
    <w:p w14:paraId="5E010F24" w14:textId="77777777" w:rsidR="00B71DDE" w:rsidRDefault="00000000">
      <w:pPr>
        <w:pStyle w:val="Default"/>
        <w:numPr>
          <w:ilvl w:val="0"/>
          <w:numId w:val="3"/>
        </w:numPr>
        <w:jc w:val="left"/>
        <w:rPr>
          <w:sz w:val="36"/>
          <w:szCs w:val="36"/>
        </w:rPr>
      </w:pPr>
      <w:r>
        <w:rPr>
          <w:rFonts w:ascii="Times New Roman" w:hAnsi="Times New Roman" w:cs="Times New Roman"/>
          <w:sz w:val="36"/>
          <w:szCs w:val="36"/>
        </w:rPr>
        <w:t xml:space="preserve"> Describe the differences between a mature and an immature faith.  Which factors impact on the development of a mature faith?  Consider such factors as the upbringing and training of a child; learning and education; role models; religious teaching, traditions, culture and religious leadership; critical thinking and personal experience. </w:t>
      </w:r>
    </w:p>
    <w:p w14:paraId="69AEBB6E" w14:textId="77777777" w:rsidR="00B71DDE" w:rsidRDefault="00000000">
      <w:pPr>
        <w:pStyle w:val="Default"/>
        <w:numPr>
          <w:ilvl w:val="0"/>
          <w:numId w:val="3"/>
        </w:numPr>
        <w:jc w:val="left"/>
        <w:rPr>
          <w:sz w:val="36"/>
          <w:szCs w:val="36"/>
        </w:rPr>
      </w:pPr>
      <w:r>
        <w:rPr>
          <w:rFonts w:ascii="Times New Roman" w:hAnsi="Times New Roman" w:cs="Times New Roman"/>
          <w:sz w:val="36"/>
          <w:szCs w:val="36"/>
        </w:rPr>
        <w:t xml:space="preserve">Fanatical causes, especially fanatical religious causes, seek to capture the minds of men: their ability to think for themselves before the light of Personal Conscience.  What is the danger of </w:t>
      </w:r>
      <w:r>
        <w:rPr>
          <w:rFonts w:ascii="Times New Roman" w:hAnsi="Times New Roman" w:cs="Times New Roman"/>
          <w:sz w:val="36"/>
          <w:szCs w:val="36"/>
        </w:rPr>
        <w:lastRenderedPageBreak/>
        <w:t xml:space="preserve">dogmatic belief systems in terms of exercising personal responsibility?  </w:t>
      </w:r>
    </w:p>
    <w:p w14:paraId="6F59659E" w14:textId="77777777" w:rsidR="00B71DDE" w:rsidRDefault="00000000">
      <w:pPr>
        <w:pStyle w:val="ListParagraph"/>
        <w:numPr>
          <w:ilvl w:val="1"/>
          <w:numId w:val="3"/>
        </w:numPr>
        <w:tabs>
          <w:tab w:val="left" w:pos="72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120" w:after="120" w:line="276" w:lineRule="auto"/>
        <w:rPr>
          <w:sz w:val="36"/>
          <w:szCs w:val="36"/>
        </w:rPr>
      </w:pPr>
      <w:r>
        <w:rPr>
          <w:rFonts w:ascii="Times New Roman" w:hAnsi="Times New Roman" w:cs="Times New Roman"/>
          <w:sz w:val="36"/>
          <w:szCs w:val="36"/>
        </w:rPr>
        <w:t xml:space="preserve">“If mankind is to survive it will have to find a common will to common meaning.” Consider this statement </w:t>
      </w:r>
      <w:proofErr w:type="gramStart"/>
      <w:r>
        <w:rPr>
          <w:rFonts w:ascii="Times New Roman" w:hAnsi="Times New Roman" w:cs="Times New Roman"/>
          <w:sz w:val="36"/>
          <w:szCs w:val="36"/>
        </w:rPr>
        <w:t>of</w:t>
      </w:r>
      <w:proofErr w:type="gramEnd"/>
      <w:r>
        <w:rPr>
          <w:rFonts w:ascii="Times New Roman" w:hAnsi="Times New Roman" w:cs="Times New Roman"/>
          <w:sz w:val="36"/>
          <w:szCs w:val="36"/>
        </w:rPr>
        <w:t xml:space="preserve"> Frankl.  What are the commonalities we share as human beings in terms of what is meaningful and of value to us all?  What role can logotherapy play in breaking down the walls that divide us from one another?  How can we transcend our differences?</w:t>
      </w:r>
    </w:p>
    <w:p w14:paraId="539C4580" w14:textId="77777777" w:rsidR="00B71DDE" w:rsidRDefault="00B71DDE">
      <w:pPr>
        <w:pStyle w:val="ListParagraph"/>
        <w:rPr>
          <w:rFonts w:ascii="Times New Roman" w:hAnsi="Times New Roman" w:cs="Times New Roman"/>
        </w:rPr>
      </w:pPr>
    </w:p>
    <w:p w14:paraId="2D2316F1" w14:textId="77777777" w:rsidR="00B71DDE" w:rsidRDefault="00000000">
      <w:pPr>
        <w:pStyle w:val="NormalWeb"/>
        <w:spacing w:before="280" w:after="280"/>
        <w:rPr>
          <w:b/>
          <w:bCs/>
          <w:sz w:val="28"/>
          <w:szCs w:val="28"/>
        </w:rPr>
      </w:pPr>
      <w:r>
        <w:rPr>
          <w:b/>
          <w:bCs/>
          <w:sz w:val="28"/>
          <w:szCs w:val="28"/>
        </w:rPr>
        <w:t>Questions on the book The Doctor and the Soul</w:t>
      </w:r>
    </w:p>
    <w:p w14:paraId="3633F46B" w14:textId="77777777" w:rsidR="00B71DDE" w:rsidRDefault="00000000">
      <w:pPr>
        <w:pStyle w:val="NormalWeb"/>
        <w:spacing w:before="280" w:beforeAutospacing="0" w:after="120" w:afterAutospacing="0"/>
      </w:pPr>
      <w:r>
        <w:t xml:space="preserve">Answer </w:t>
      </w:r>
      <w:proofErr w:type="gramStart"/>
      <w:r>
        <w:rPr>
          <w:highlight w:val="green"/>
        </w:rPr>
        <w:t>any two</w:t>
      </w:r>
      <w:proofErr w:type="gramEnd"/>
      <w:r>
        <w:t xml:space="preserve"> of the following questions</w:t>
      </w:r>
    </w:p>
    <w:p w14:paraId="023470AF" w14:textId="77777777" w:rsidR="00B71DDE" w:rsidRDefault="00000000">
      <w:pPr>
        <w:pStyle w:val="ListParagraph"/>
        <w:numPr>
          <w:ilvl w:val="0"/>
          <w:numId w:val="4"/>
        </w:numPr>
        <w:spacing w:after="0" w:line="360" w:lineRule="exact"/>
        <w:rPr>
          <w:rFonts w:ascii="Times New Roman" w:hAnsi="Times New Roman" w:cs="Times New Roman"/>
        </w:rPr>
      </w:pPr>
      <w:r>
        <w:rPr>
          <w:rFonts w:ascii="Times New Roman" w:hAnsi="Times New Roman" w:cs="Times New Roman"/>
        </w:rPr>
        <w:t>Explain love as defined by Frankl. How is love expressed in therapy?</w:t>
      </w:r>
    </w:p>
    <w:p w14:paraId="30D3ABD0" w14:textId="77777777" w:rsidR="00B71DDE" w:rsidRDefault="00000000">
      <w:pPr>
        <w:numPr>
          <w:ilvl w:val="0"/>
          <w:numId w:val="4"/>
        </w:numPr>
        <w:spacing w:line="360" w:lineRule="exact"/>
        <w:rPr>
          <w:rFonts w:ascii="Times New Roman" w:hAnsi="Times New Roman" w:cs="Times New Roman"/>
        </w:rPr>
      </w:pPr>
      <w:r>
        <w:rPr>
          <w:rFonts w:ascii="Times New Roman" w:hAnsi="Times New Roman" w:cs="Times New Roman"/>
        </w:rPr>
        <w:t>What is "spiritual elasticity"? (p. 42)</w:t>
      </w:r>
    </w:p>
    <w:p w14:paraId="437313EB"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 xml:space="preserve">Why does uncovering the psychogenesis of the problem fall short of helping the person? (p. 13) </w:t>
      </w:r>
    </w:p>
    <w:p w14:paraId="30D0088C"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 xml:space="preserve">Discuss ‘presentist existence’ </w:t>
      </w:r>
      <w:proofErr w:type="gramStart"/>
      <w:r>
        <w:rPr>
          <w:rFonts w:ascii="Times New Roman" w:hAnsi="Times New Roman" w:cs="Times New Roman"/>
        </w:rPr>
        <w:t>vs. ‘</w:t>
      </w:r>
      <w:proofErr w:type="gramEnd"/>
      <w:r>
        <w:rPr>
          <w:rFonts w:ascii="Times New Roman" w:hAnsi="Times New Roman" w:cs="Times New Roman"/>
        </w:rPr>
        <w:t>historical existence’</w:t>
      </w:r>
    </w:p>
    <w:p w14:paraId="37E4A519"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Explain the metaphor of the ‘best move in chess’ (p. 61)</w:t>
      </w:r>
    </w:p>
    <w:p w14:paraId="599E7970"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What is "fundamental human suffering"? (p. 113)</w:t>
      </w:r>
    </w:p>
    <w:p w14:paraId="2FA590DC"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 xml:space="preserve">There cannot be any ‘lost causes.’ Explain (p. 115) </w:t>
      </w:r>
    </w:p>
    <w:p w14:paraId="7DB31339"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Explain the need for improvisation in logotherapy (p. 264-5)</w:t>
      </w:r>
    </w:p>
    <w:p w14:paraId="59F5609A"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What is Socratic Dialogue and why is it central to the Logotherapeutic process?</w:t>
      </w:r>
    </w:p>
    <w:p w14:paraId="3587C731" w14:textId="77777777" w:rsidR="00B71DDE" w:rsidRDefault="00000000">
      <w:pPr>
        <w:pStyle w:val="ListParagraph"/>
        <w:numPr>
          <w:ilvl w:val="0"/>
          <w:numId w:val="4"/>
        </w:numPr>
        <w:spacing w:line="360" w:lineRule="exact"/>
        <w:rPr>
          <w:rFonts w:ascii="Times New Roman" w:hAnsi="Times New Roman" w:cs="Times New Roman"/>
        </w:rPr>
      </w:pPr>
      <w:r>
        <w:rPr>
          <w:rFonts w:ascii="Times New Roman" w:hAnsi="Times New Roman" w:cs="Times New Roman"/>
        </w:rPr>
        <w:t>How does logotherapy approach anxiety, OCD, depression, schizophrenia?</w:t>
      </w:r>
      <w:r>
        <w:br w:type="page"/>
      </w:r>
    </w:p>
    <w:p w14:paraId="34F17513" w14:textId="77777777" w:rsidR="00B71DDE" w:rsidRDefault="00000000">
      <w:pPr>
        <w:pStyle w:val="NormalWeb"/>
        <w:spacing w:before="280" w:after="280"/>
        <w:rPr>
          <w:b/>
          <w:bCs/>
          <w:sz w:val="28"/>
          <w:szCs w:val="28"/>
        </w:rPr>
      </w:pPr>
      <w:r>
        <w:rPr>
          <w:b/>
          <w:bCs/>
          <w:sz w:val="28"/>
          <w:szCs w:val="28"/>
        </w:rPr>
        <w:lastRenderedPageBreak/>
        <w:t>Requirements:</w:t>
      </w:r>
    </w:p>
    <w:p w14:paraId="2E251E50" w14:textId="77777777" w:rsidR="00B71DDE" w:rsidRDefault="00000000">
      <w:pPr>
        <w:pStyle w:val="NormalWeb"/>
        <w:numPr>
          <w:ilvl w:val="0"/>
          <w:numId w:val="6"/>
        </w:numPr>
        <w:spacing w:before="280"/>
      </w:pPr>
      <w:r>
        <w:rPr>
          <w:sz w:val="28"/>
          <w:szCs w:val="28"/>
        </w:rPr>
        <w:t>Book assignments sent by email throughout the duration of the course, in order not to be pressured to complete them all at once in the end. They should be completed by the end of the course</w:t>
      </w:r>
    </w:p>
    <w:p w14:paraId="6108B6AE" w14:textId="77777777" w:rsidR="00B71DDE" w:rsidRDefault="00000000">
      <w:pPr>
        <w:pStyle w:val="NormalWeb"/>
        <w:numPr>
          <w:ilvl w:val="0"/>
          <w:numId w:val="6"/>
        </w:numPr>
      </w:pPr>
      <w:r>
        <w:rPr>
          <w:sz w:val="28"/>
          <w:szCs w:val="28"/>
        </w:rPr>
        <w:t>Minimum 70% class participation</w:t>
      </w:r>
    </w:p>
    <w:p w14:paraId="26552653" w14:textId="77777777" w:rsidR="00B71DDE" w:rsidRDefault="00000000">
      <w:pPr>
        <w:pStyle w:val="NormalWeb"/>
        <w:numPr>
          <w:ilvl w:val="0"/>
          <w:numId w:val="6"/>
        </w:numPr>
      </w:pPr>
      <w:r>
        <w:rPr>
          <w:sz w:val="28"/>
          <w:szCs w:val="28"/>
        </w:rPr>
        <w:t>Course payment as arranged and agreed upon</w:t>
      </w:r>
    </w:p>
    <w:p w14:paraId="2BAC1452" w14:textId="77777777" w:rsidR="00B71DDE" w:rsidRDefault="00000000">
      <w:pPr>
        <w:pStyle w:val="NormalWeb"/>
        <w:numPr>
          <w:ilvl w:val="0"/>
          <w:numId w:val="6"/>
        </w:numPr>
      </w:pPr>
      <w:r>
        <w:rPr>
          <w:sz w:val="28"/>
          <w:szCs w:val="28"/>
        </w:rPr>
        <w:t xml:space="preserve">Send your name as you wish it to appear on your certificate </w:t>
      </w:r>
    </w:p>
    <w:p w14:paraId="03946349" w14:textId="77777777" w:rsidR="00B71DDE" w:rsidRDefault="00000000">
      <w:pPr>
        <w:pStyle w:val="NormalWeb"/>
        <w:numPr>
          <w:ilvl w:val="0"/>
          <w:numId w:val="6"/>
        </w:numPr>
      </w:pPr>
      <w:r>
        <w:rPr>
          <w:sz w:val="28"/>
          <w:szCs w:val="28"/>
        </w:rPr>
        <w:t>Two transcriptions of a session with a client or group workshop to bring to classroom</w:t>
      </w:r>
    </w:p>
    <w:p w14:paraId="6EB1A4A9" w14:textId="77777777" w:rsidR="00B71DDE" w:rsidRDefault="00000000">
      <w:pPr>
        <w:pStyle w:val="NormalWeb"/>
        <w:numPr>
          <w:ilvl w:val="0"/>
          <w:numId w:val="6"/>
        </w:numPr>
      </w:pPr>
      <w:r>
        <w:rPr>
          <w:sz w:val="28"/>
          <w:szCs w:val="28"/>
        </w:rPr>
        <w:t>Four more transcriptions to send in by email</w:t>
      </w:r>
    </w:p>
    <w:p w14:paraId="3006C9A0" w14:textId="77777777" w:rsidR="00B71DDE" w:rsidRDefault="00000000">
      <w:pPr>
        <w:pStyle w:val="NormalWeb"/>
        <w:numPr>
          <w:ilvl w:val="0"/>
          <w:numId w:val="6"/>
        </w:numPr>
      </w:pPr>
      <w:r>
        <w:rPr>
          <w:sz w:val="28"/>
          <w:szCs w:val="28"/>
        </w:rPr>
        <w:t>Optional: One or more of the four additional transcriptions may also be brought to class, if time allows</w:t>
      </w:r>
    </w:p>
    <w:p w14:paraId="0F71DE10" w14:textId="77777777" w:rsidR="00B71DDE" w:rsidRDefault="00000000">
      <w:pPr>
        <w:pStyle w:val="NormalWeb"/>
        <w:numPr>
          <w:ilvl w:val="0"/>
          <w:numId w:val="6"/>
        </w:numPr>
        <w:spacing w:after="280"/>
      </w:pPr>
      <w:r>
        <w:rPr>
          <w:sz w:val="28"/>
          <w:szCs w:val="28"/>
        </w:rPr>
        <w:t>End of course project</w:t>
      </w:r>
    </w:p>
    <w:p w14:paraId="1E60C49C" w14:textId="77777777" w:rsidR="00B71DDE" w:rsidRDefault="00B71DDE">
      <w:pPr>
        <w:pStyle w:val="NormalWeb"/>
        <w:spacing w:before="280" w:after="280"/>
        <w:rPr>
          <w:sz w:val="28"/>
          <w:szCs w:val="28"/>
        </w:rPr>
      </w:pPr>
    </w:p>
    <w:p w14:paraId="01636260" w14:textId="77777777" w:rsidR="00B71DDE" w:rsidRDefault="00000000">
      <w:pPr>
        <w:pStyle w:val="NormalWeb"/>
        <w:spacing w:before="280" w:after="280"/>
        <w:rPr>
          <w:b/>
          <w:bCs/>
        </w:rPr>
      </w:pPr>
      <w:r>
        <w:rPr>
          <w:b/>
          <w:bCs/>
          <w:sz w:val="28"/>
          <w:szCs w:val="28"/>
        </w:rPr>
        <w:t>End of course project</w:t>
      </w:r>
    </w:p>
    <w:p w14:paraId="5CC1BE36" w14:textId="77777777" w:rsidR="00B71DDE" w:rsidRDefault="00000000">
      <w:pPr>
        <w:pStyle w:val="NormalWeb"/>
        <w:spacing w:before="280" w:after="280"/>
      </w:pPr>
      <w:r>
        <w:t xml:space="preserve">At the end of the course students will hand in a 10 - page project and will give a 15–30-minute (depending on the time that is available) oral presentation of the project orally during one of the final class meetings. </w:t>
      </w:r>
    </w:p>
    <w:p w14:paraId="0FAB0672" w14:textId="77777777" w:rsidR="00B71DDE" w:rsidRDefault="00000000">
      <w:pPr>
        <w:pStyle w:val="NormalWeb"/>
        <w:spacing w:before="280" w:after="280"/>
      </w:pPr>
      <w:r>
        <w:t>Some suggestions for a project are:</w:t>
      </w:r>
    </w:p>
    <w:p w14:paraId="2F2306C7" w14:textId="77777777" w:rsidR="00B71DDE" w:rsidRDefault="00000000">
      <w:pPr>
        <w:pStyle w:val="NormalWeb"/>
        <w:numPr>
          <w:ilvl w:val="0"/>
          <w:numId w:val="5"/>
        </w:numPr>
        <w:spacing w:before="280" w:line="360" w:lineRule="auto"/>
      </w:pPr>
      <w:r>
        <w:t>Life review (See below)</w:t>
      </w:r>
    </w:p>
    <w:p w14:paraId="6DC7BF15" w14:textId="77777777" w:rsidR="00B71DDE" w:rsidRDefault="00000000">
      <w:pPr>
        <w:pStyle w:val="NormalWeb"/>
        <w:spacing w:before="280" w:line="360" w:lineRule="auto"/>
        <w:ind w:left="720"/>
      </w:pPr>
      <w:r>
        <w:rPr>
          <w:rFonts w:ascii="Arial;Helvetica;sans-serif" w:hAnsi="Arial;Helvetica;sans-serif"/>
          <w:color w:val="1155CC"/>
        </w:rPr>
        <w:t xml:space="preserve">Elisabeth Lukas live demonstration:     </w:t>
      </w:r>
      <w:hyperlink r:id="rId8" w:tgtFrame="_blank">
        <w:bookmarkStart w:id="0" w:name="__DdeLink__134_268004689"/>
        <w:r>
          <w:rPr>
            <w:rStyle w:val="Hyperlink1"/>
            <w:rFonts w:ascii="Arial;Helvetica;sans-serif" w:hAnsi="Arial;Helvetica;sans-serif"/>
            <w:color w:val="1155CC"/>
          </w:rPr>
          <w:t>https://vimeo.com/</w:t>
        </w:r>
      </w:hyperlink>
      <w:r>
        <w:rPr>
          <w:rFonts w:ascii="Arial;Helvetica;sans-serif" w:hAnsi="Arial;Helvetica;sans-serif"/>
          <w:color w:val="1155CC"/>
        </w:rPr>
        <w:t>444392652</w:t>
      </w:r>
      <w:bookmarkEnd w:id="0"/>
    </w:p>
    <w:p w14:paraId="22FA6AB6" w14:textId="77777777" w:rsidR="00B71DDE" w:rsidRDefault="00000000">
      <w:pPr>
        <w:pStyle w:val="NormalWeb"/>
        <w:numPr>
          <w:ilvl w:val="0"/>
          <w:numId w:val="5"/>
        </w:numPr>
        <w:spacing w:before="280" w:line="360" w:lineRule="auto"/>
      </w:pPr>
      <w:r>
        <w:t>Series of sessions and what changed for the client/s</w:t>
      </w:r>
    </w:p>
    <w:p w14:paraId="7BDC991D" w14:textId="77777777" w:rsidR="00B71DDE" w:rsidRDefault="00000000">
      <w:pPr>
        <w:pStyle w:val="NormalWeb"/>
        <w:numPr>
          <w:ilvl w:val="0"/>
          <w:numId w:val="5"/>
        </w:numPr>
        <w:spacing w:line="360" w:lineRule="auto"/>
      </w:pPr>
      <w:r>
        <w:t>Skills and insights gained by the therapist as a student of logotherapy</w:t>
      </w:r>
    </w:p>
    <w:p w14:paraId="58EAD4EF" w14:textId="77777777" w:rsidR="00B71DDE" w:rsidRDefault="00000000">
      <w:pPr>
        <w:pStyle w:val="NormalWeb"/>
        <w:numPr>
          <w:ilvl w:val="0"/>
          <w:numId w:val="5"/>
        </w:numPr>
        <w:spacing w:line="360" w:lineRule="auto"/>
      </w:pPr>
      <w:r>
        <w:t>Self-exploration of meaning throughout the student’s own life</w:t>
      </w:r>
    </w:p>
    <w:p w14:paraId="43F7C824" w14:textId="77777777" w:rsidR="00B71DDE" w:rsidRDefault="00000000">
      <w:pPr>
        <w:pStyle w:val="NormalWeb"/>
        <w:numPr>
          <w:ilvl w:val="0"/>
          <w:numId w:val="5"/>
        </w:numPr>
        <w:spacing w:line="360" w:lineRule="auto"/>
      </w:pPr>
      <w:r>
        <w:t>Workshop done with a group using logotherapy</w:t>
      </w:r>
    </w:p>
    <w:p w14:paraId="13C5D576" w14:textId="77777777" w:rsidR="00B71DDE" w:rsidRDefault="00000000">
      <w:pPr>
        <w:pStyle w:val="NormalWeb"/>
        <w:numPr>
          <w:ilvl w:val="0"/>
          <w:numId w:val="5"/>
        </w:numPr>
        <w:spacing w:after="280" w:line="360" w:lineRule="auto"/>
      </w:pPr>
      <w:r>
        <w:t>Any other ideas welcome!</w:t>
      </w:r>
    </w:p>
    <w:p w14:paraId="279AD52D" w14:textId="77777777" w:rsidR="00B71DDE" w:rsidRDefault="00B71DDE">
      <w:pPr>
        <w:snapToGrid w:val="0"/>
        <w:spacing w:before="192" w:after="120" w:line="360" w:lineRule="auto"/>
        <w:rPr>
          <w:rFonts w:ascii="Times New Roman" w:hAnsi="Times New Roman" w:cs="Times New Roman"/>
        </w:rPr>
      </w:pPr>
    </w:p>
    <w:p w14:paraId="79F0F9DC" w14:textId="77777777" w:rsidR="00B71DDE" w:rsidRDefault="00000000">
      <w:pPr>
        <w:tabs>
          <w:tab w:val="left" w:pos="916"/>
          <w:tab w:val="left" w:pos="1832"/>
          <w:tab w:val="left" w:pos="2748"/>
          <w:tab w:val="left" w:pos="3664"/>
          <w:tab w:val="left" w:pos="4580"/>
          <w:tab w:val="left" w:pos="5496"/>
          <w:tab w:val="left" w:pos="6412"/>
          <w:tab w:val="left" w:pos="7328"/>
          <w:tab w:val="left" w:pos="8364"/>
          <w:tab w:val="left" w:pos="8647"/>
          <w:tab w:val="left" w:pos="9160"/>
          <w:tab w:val="left" w:pos="10076"/>
          <w:tab w:val="left" w:pos="10992"/>
          <w:tab w:val="left" w:pos="11908"/>
          <w:tab w:val="left" w:pos="12824"/>
          <w:tab w:val="left" w:pos="13740"/>
          <w:tab w:val="left" w:pos="14656"/>
        </w:tabs>
        <w:spacing w:line="360" w:lineRule="auto"/>
        <w:ind w:right="-7"/>
        <w:jc w:val="both"/>
      </w:pPr>
      <w:r>
        <w:rPr>
          <w:rFonts w:eastAsia="Times New Roman" w:cstheme="majorBidi"/>
          <w:b/>
          <w:bCs/>
          <w:color w:val="000000" w:themeColor="text1"/>
          <w:position w:val="1"/>
          <w:lang w:val="fr-FR"/>
        </w:rPr>
        <w:t xml:space="preserve">Life </w:t>
      </w:r>
      <w:proofErr w:type="spellStart"/>
      <w:r>
        <w:rPr>
          <w:rFonts w:eastAsia="Times New Roman" w:cstheme="majorBidi"/>
          <w:b/>
          <w:bCs/>
          <w:color w:val="000000" w:themeColor="text1"/>
          <w:position w:val="1"/>
          <w:lang w:val="fr-FR"/>
        </w:rPr>
        <w:t>Review</w:t>
      </w:r>
      <w:proofErr w:type="spellEnd"/>
    </w:p>
    <w:p w14:paraId="2CAE56F2" w14:textId="77777777" w:rsidR="00B71DDE" w:rsidRDefault="00000000">
      <w:pPr>
        <w:jc w:val="both"/>
      </w:pPr>
      <w:proofErr w:type="gramStart"/>
      <w:r>
        <w:rPr>
          <w:sz w:val="20"/>
          <w:szCs w:val="20"/>
        </w:rPr>
        <w:t>The Life</w:t>
      </w:r>
      <w:proofErr w:type="gramEnd"/>
      <w:r>
        <w:rPr>
          <w:sz w:val="20"/>
          <w:szCs w:val="20"/>
        </w:rPr>
        <w:t xml:space="preserve"> Review is </w:t>
      </w:r>
      <w:r>
        <w:rPr>
          <w:b/>
          <w:bCs/>
          <w:color w:val="C9211E"/>
          <w:sz w:val="20"/>
          <w:szCs w:val="20"/>
        </w:rPr>
        <w:t>one</w:t>
      </w:r>
      <w:r>
        <w:rPr>
          <w:sz w:val="20"/>
          <w:szCs w:val="20"/>
        </w:rPr>
        <w:t xml:space="preserve"> of the options for the end of course project. The purpose of a life review is for the person to see that his or her life has value. In a life review, you delve into the person’s life to help them capture its </w:t>
      </w:r>
      <w:proofErr w:type="spellStart"/>
      <w:proofErr w:type="gramStart"/>
      <w:r>
        <w:rPr>
          <w:sz w:val="20"/>
          <w:szCs w:val="20"/>
        </w:rPr>
        <w:t>meaning.It</w:t>
      </w:r>
      <w:proofErr w:type="spellEnd"/>
      <w:proofErr w:type="gramEnd"/>
      <w:r>
        <w:rPr>
          <w:sz w:val="20"/>
          <w:szCs w:val="20"/>
        </w:rPr>
        <w:t xml:space="preserve"> can also allow the person to make resolutions, to renew and to </w:t>
      </w:r>
      <w:proofErr w:type="gramStart"/>
      <w:r>
        <w:rPr>
          <w:sz w:val="20"/>
          <w:szCs w:val="20"/>
        </w:rPr>
        <w:t>plan for the future</w:t>
      </w:r>
      <w:proofErr w:type="gramEnd"/>
      <w:r>
        <w:rPr>
          <w:sz w:val="20"/>
          <w:szCs w:val="20"/>
        </w:rPr>
        <w:t xml:space="preserve">.  </w:t>
      </w:r>
    </w:p>
    <w:p w14:paraId="374A5CA7" w14:textId="77777777" w:rsidR="00B71DDE" w:rsidRDefault="00B71DDE">
      <w:pPr>
        <w:jc w:val="both"/>
        <w:rPr>
          <w:sz w:val="20"/>
          <w:szCs w:val="20"/>
        </w:rPr>
      </w:pPr>
    </w:p>
    <w:p w14:paraId="3AD14B3C" w14:textId="77777777" w:rsidR="00B71DDE" w:rsidRDefault="00000000">
      <w:pPr>
        <w:jc w:val="both"/>
      </w:pPr>
      <w:r>
        <w:rPr>
          <w:b/>
          <w:bCs/>
          <w:sz w:val="20"/>
          <w:szCs w:val="20"/>
        </w:rPr>
        <w:t>Interview questions</w:t>
      </w:r>
      <w:r>
        <w:rPr>
          <w:sz w:val="20"/>
          <w:szCs w:val="20"/>
        </w:rPr>
        <w:t>:</w:t>
      </w:r>
    </w:p>
    <w:p w14:paraId="0A400B1A" w14:textId="77777777" w:rsidR="00B71DDE" w:rsidRDefault="00B71DDE">
      <w:pPr>
        <w:jc w:val="both"/>
        <w:rPr>
          <w:sz w:val="20"/>
          <w:szCs w:val="20"/>
        </w:rPr>
      </w:pPr>
    </w:p>
    <w:p w14:paraId="55F690CD" w14:textId="77777777" w:rsidR="00B71DDE" w:rsidRDefault="00000000">
      <w:pPr>
        <w:numPr>
          <w:ilvl w:val="0"/>
          <w:numId w:val="2"/>
        </w:numPr>
        <w:jc w:val="both"/>
      </w:pPr>
      <w:r>
        <w:rPr>
          <w:sz w:val="20"/>
          <w:szCs w:val="20"/>
        </w:rPr>
        <w:t>Name, etc. (based on points in the ‘Interview summary’)</w:t>
      </w:r>
    </w:p>
    <w:p w14:paraId="6F1DF6B1" w14:textId="77777777" w:rsidR="00B71DDE" w:rsidRDefault="00000000">
      <w:pPr>
        <w:numPr>
          <w:ilvl w:val="0"/>
          <w:numId w:val="2"/>
        </w:numPr>
        <w:jc w:val="both"/>
      </w:pPr>
      <w:r>
        <w:rPr>
          <w:sz w:val="20"/>
          <w:szCs w:val="20"/>
        </w:rPr>
        <w:t xml:space="preserve">What was the most satisfying time of your life? </w:t>
      </w:r>
    </w:p>
    <w:p w14:paraId="6B8DC58E" w14:textId="77777777" w:rsidR="00B71DDE" w:rsidRDefault="00000000">
      <w:pPr>
        <w:numPr>
          <w:ilvl w:val="0"/>
          <w:numId w:val="2"/>
        </w:numPr>
        <w:jc w:val="both"/>
      </w:pPr>
      <w:r>
        <w:rPr>
          <w:sz w:val="20"/>
          <w:szCs w:val="20"/>
        </w:rPr>
        <w:t>What brings you pride in something you accomplished?</w:t>
      </w:r>
    </w:p>
    <w:p w14:paraId="38E0D019" w14:textId="77777777" w:rsidR="00B71DDE" w:rsidRDefault="00000000">
      <w:pPr>
        <w:numPr>
          <w:ilvl w:val="0"/>
          <w:numId w:val="2"/>
        </w:numPr>
        <w:jc w:val="both"/>
      </w:pPr>
      <w:r>
        <w:rPr>
          <w:sz w:val="20"/>
          <w:szCs w:val="20"/>
        </w:rPr>
        <w:t>What are you most sorry about? What would you have done differently?</w:t>
      </w:r>
    </w:p>
    <w:p w14:paraId="239C1E22" w14:textId="77777777" w:rsidR="00B71DDE" w:rsidRDefault="00000000">
      <w:pPr>
        <w:numPr>
          <w:ilvl w:val="0"/>
          <w:numId w:val="2"/>
        </w:numPr>
        <w:jc w:val="both"/>
      </w:pPr>
      <w:r>
        <w:rPr>
          <w:sz w:val="20"/>
          <w:szCs w:val="20"/>
        </w:rPr>
        <w:t>Which time of life do you think about most? How do you feel about that time?</w:t>
      </w:r>
    </w:p>
    <w:p w14:paraId="373CCA08" w14:textId="77777777" w:rsidR="00B71DDE" w:rsidRDefault="00000000">
      <w:pPr>
        <w:numPr>
          <w:ilvl w:val="0"/>
          <w:numId w:val="2"/>
        </w:numPr>
        <w:jc w:val="both"/>
      </w:pPr>
      <w:r>
        <w:rPr>
          <w:sz w:val="20"/>
          <w:szCs w:val="20"/>
        </w:rPr>
        <w:lastRenderedPageBreak/>
        <w:t>How do you feel specifically about when you were 12 – 18, about your marriage, your work and about the way you were brought up?</w:t>
      </w:r>
    </w:p>
    <w:p w14:paraId="321F59EB" w14:textId="77777777" w:rsidR="00B71DDE" w:rsidRDefault="00000000">
      <w:pPr>
        <w:numPr>
          <w:ilvl w:val="0"/>
          <w:numId w:val="2"/>
        </w:numPr>
        <w:jc w:val="both"/>
      </w:pPr>
      <w:r>
        <w:rPr>
          <w:sz w:val="20"/>
          <w:szCs w:val="20"/>
        </w:rPr>
        <w:t>What is your philosophy of life?</w:t>
      </w:r>
    </w:p>
    <w:p w14:paraId="77C94B02" w14:textId="77777777" w:rsidR="00B71DDE" w:rsidRDefault="00000000">
      <w:pPr>
        <w:numPr>
          <w:ilvl w:val="0"/>
          <w:numId w:val="2"/>
        </w:numPr>
        <w:jc w:val="both"/>
      </w:pPr>
      <w:r>
        <w:rPr>
          <w:sz w:val="20"/>
          <w:szCs w:val="20"/>
        </w:rPr>
        <w:t>What advice do you have for me?</w:t>
      </w:r>
    </w:p>
    <w:p w14:paraId="004F863D" w14:textId="77777777" w:rsidR="00B71DDE" w:rsidRDefault="00000000">
      <w:pPr>
        <w:jc w:val="both"/>
      </w:pPr>
      <w:r>
        <w:rPr>
          <w:sz w:val="20"/>
          <w:szCs w:val="20"/>
        </w:rPr>
        <w:t>(After each question, ask ‘Why?’ questions to go deeper)</w:t>
      </w:r>
    </w:p>
    <w:p w14:paraId="05DD850A" w14:textId="77777777" w:rsidR="00B71DDE" w:rsidRDefault="00B71DDE">
      <w:pPr>
        <w:jc w:val="both"/>
        <w:rPr>
          <w:sz w:val="20"/>
          <w:szCs w:val="20"/>
        </w:rPr>
      </w:pPr>
    </w:p>
    <w:p w14:paraId="1E4590ED" w14:textId="77777777" w:rsidR="00B71DDE" w:rsidRDefault="00000000">
      <w:pPr>
        <w:jc w:val="both"/>
      </w:pPr>
      <w:r>
        <w:rPr>
          <w:b/>
          <w:bCs/>
          <w:sz w:val="20"/>
          <w:szCs w:val="20"/>
        </w:rPr>
        <w:t>A life review helps them highlight/recognize:</w:t>
      </w:r>
    </w:p>
    <w:p w14:paraId="6DD59019" w14:textId="77777777" w:rsidR="00B71DDE" w:rsidRDefault="00B71DDE">
      <w:pPr>
        <w:jc w:val="both"/>
        <w:rPr>
          <w:b/>
          <w:bCs/>
          <w:sz w:val="20"/>
          <w:szCs w:val="20"/>
        </w:rPr>
      </w:pPr>
    </w:p>
    <w:p w14:paraId="35060B5A" w14:textId="77777777" w:rsidR="00B71DDE" w:rsidRDefault="00000000">
      <w:pPr>
        <w:pStyle w:val="ListParagraph"/>
        <w:numPr>
          <w:ilvl w:val="0"/>
          <w:numId w:val="1"/>
        </w:numPr>
        <w:jc w:val="both"/>
      </w:pPr>
      <w:r>
        <w:rPr>
          <w:sz w:val="20"/>
          <w:szCs w:val="20"/>
        </w:rPr>
        <w:t>Connections between world and personal history, between past and tradition, between generations</w:t>
      </w:r>
    </w:p>
    <w:p w14:paraId="43EE4C18" w14:textId="77777777" w:rsidR="00B71DDE" w:rsidRDefault="00000000">
      <w:pPr>
        <w:pStyle w:val="ListParagraph"/>
        <w:numPr>
          <w:ilvl w:val="0"/>
          <w:numId w:val="1"/>
        </w:numPr>
        <w:jc w:val="both"/>
      </w:pPr>
      <w:r>
        <w:rPr>
          <w:sz w:val="20"/>
          <w:szCs w:val="20"/>
        </w:rPr>
        <w:t>Common meanings with the interviewer</w:t>
      </w:r>
    </w:p>
    <w:p w14:paraId="27EA0ABD" w14:textId="77777777" w:rsidR="00B71DDE" w:rsidRDefault="00000000">
      <w:pPr>
        <w:pStyle w:val="ListParagraph"/>
        <w:numPr>
          <w:ilvl w:val="0"/>
          <w:numId w:val="1"/>
        </w:numPr>
        <w:jc w:val="both"/>
      </w:pPr>
      <w:r>
        <w:rPr>
          <w:sz w:val="20"/>
          <w:szCs w:val="20"/>
        </w:rPr>
        <w:t>The circle of life</w:t>
      </w:r>
    </w:p>
    <w:p w14:paraId="58AABC37" w14:textId="77777777" w:rsidR="00B71DDE" w:rsidRDefault="00000000">
      <w:pPr>
        <w:pStyle w:val="ListParagraph"/>
        <w:numPr>
          <w:ilvl w:val="0"/>
          <w:numId w:val="1"/>
        </w:numPr>
        <w:jc w:val="both"/>
      </w:pPr>
      <w:r>
        <w:rPr>
          <w:sz w:val="20"/>
          <w:szCs w:val="20"/>
        </w:rPr>
        <w:t>Develop sensitivity to what happened in the past, accepting their limitations and accepting differences between people</w:t>
      </w:r>
    </w:p>
    <w:p w14:paraId="290375BB" w14:textId="77777777" w:rsidR="00B71DDE" w:rsidRDefault="00000000">
      <w:pPr>
        <w:pStyle w:val="ListParagraph"/>
        <w:numPr>
          <w:ilvl w:val="0"/>
          <w:numId w:val="1"/>
        </w:numPr>
        <w:jc w:val="both"/>
      </w:pPr>
      <w:r>
        <w:rPr>
          <w:sz w:val="20"/>
          <w:szCs w:val="20"/>
        </w:rPr>
        <w:t>Possibilities for their personal future</w:t>
      </w:r>
    </w:p>
    <w:p w14:paraId="04C8420E" w14:textId="77777777" w:rsidR="00B71DDE" w:rsidRDefault="00000000">
      <w:pPr>
        <w:pStyle w:val="ListParagraph"/>
        <w:numPr>
          <w:ilvl w:val="0"/>
          <w:numId w:val="1"/>
        </w:numPr>
        <w:jc w:val="both"/>
      </w:pPr>
      <w:r>
        <w:rPr>
          <w:sz w:val="20"/>
          <w:szCs w:val="20"/>
        </w:rPr>
        <w:t>New perspective on old age</w:t>
      </w:r>
    </w:p>
    <w:p w14:paraId="119AD2A1" w14:textId="77777777" w:rsidR="00B71DDE" w:rsidRDefault="00000000">
      <w:pPr>
        <w:pStyle w:val="ListParagraph"/>
        <w:numPr>
          <w:ilvl w:val="0"/>
          <w:numId w:val="1"/>
        </w:numPr>
        <w:jc w:val="both"/>
      </w:pPr>
      <w:r>
        <w:rPr>
          <w:sz w:val="20"/>
          <w:szCs w:val="20"/>
        </w:rPr>
        <w:t>Self-detachment and self-transcendence</w:t>
      </w:r>
    </w:p>
    <w:p w14:paraId="7B8F1F29" w14:textId="77777777" w:rsidR="00B71DDE" w:rsidRDefault="00000000">
      <w:pPr>
        <w:jc w:val="both"/>
      </w:pPr>
      <w:r>
        <w:rPr>
          <w:b/>
          <w:bCs/>
          <w:sz w:val="20"/>
          <w:szCs w:val="20"/>
        </w:rPr>
        <w:t>Interview summary:</w:t>
      </w:r>
    </w:p>
    <w:p w14:paraId="3CAB5C55" w14:textId="77777777" w:rsidR="00B71DDE" w:rsidRDefault="00B71DDE">
      <w:pPr>
        <w:jc w:val="both"/>
        <w:rPr>
          <w:b/>
          <w:bCs/>
          <w:sz w:val="20"/>
          <w:szCs w:val="20"/>
        </w:rPr>
      </w:pPr>
    </w:p>
    <w:p w14:paraId="15020D36" w14:textId="77777777" w:rsidR="00B71DDE" w:rsidRDefault="00000000">
      <w:pPr>
        <w:numPr>
          <w:ilvl w:val="0"/>
          <w:numId w:val="3"/>
        </w:numPr>
        <w:jc w:val="both"/>
      </w:pPr>
      <w:r>
        <w:rPr>
          <w:sz w:val="20"/>
          <w:szCs w:val="20"/>
        </w:rPr>
        <w:t>Full name, place of birth and place the person grew up</w:t>
      </w:r>
    </w:p>
    <w:p w14:paraId="0AC18C6A" w14:textId="77777777" w:rsidR="00B71DDE" w:rsidRDefault="00000000">
      <w:pPr>
        <w:numPr>
          <w:ilvl w:val="0"/>
          <w:numId w:val="3"/>
        </w:numPr>
        <w:jc w:val="both"/>
      </w:pPr>
      <w:r>
        <w:rPr>
          <w:sz w:val="20"/>
          <w:szCs w:val="20"/>
        </w:rPr>
        <w:t>Names of siblings their ages, if they are still alive, personal contact (phone, email, visits, etc.), nature of the relationship (close or distant) and their influence on the person’s life</w:t>
      </w:r>
    </w:p>
    <w:p w14:paraId="3E347009" w14:textId="77777777" w:rsidR="00B71DDE" w:rsidRDefault="00000000">
      <w:pPr>
        <w:numPr>
          <w:ilvl w:val="0"/>
          <w:numId w:val="3"/>
        </w:numPr>
        <w:jc w:val="both"/>
      </w:pPr>
      <w:r>
        <w:rPr>
          <w:sz w:val="20"/>
          <w:szCs w:val="20"/>
        </w:rPr>
        <w:t>Why this person was chosen to interview, relationship to the interviewer</w:t>
      </w:r>
    </w:p>
    <w:p w14:paraId="7CBAE594" w14:textId="77777777" w:rsidR="00B71DDE" w:rsidRDefault="00000000">
      <w:pPr>
        <w:numPr>
          <w:ilvl w:val="0"/>
          <w:numId w:val="3"/>
        </w:numPr>
        <w:jc w:val="both"/>
      </w:pPr>
      <w:r>
        <w:rPr>
          <w:sz w:val="20"/>
          <w:szCs w:val="20"/>
        </w:rPr>
        <w:t>How the interviews were done (how many meetings, duration of meetings, where, etc.)</w:t>
      </w:r>
    </w:p>
    <w:p w14:paraId="29065694" w14:textId="77777777" w:rsidR="00B71DDE" w:rsidRDefault="00000000">
      <w:pPr>
        <w:numPr>
          <w:ilvl w:val="0"/>
          <w:numId w:val="3"/>
        </w:numPr>
        <w:jc w:val="both"/>
      </w:pPr>
      <w:r>
        <w:rPr>
          <w:sz w:val="20"/>
          <w:szCs w:val="20"/>
        </w:rPr>
        <w:t>Note general appearance and presentation of self, nonverbal communication</w:t>
      </w:r>
    </w:p>
    <w:p w14:paraId="73343052" w14:textId="77777777" w:rsidR="00B71DDE" w:rsidRDefault="00000000">
      <w:pPr>
        <w:numPr>
          <w:ilvl w:val="0"/>
          <w:numId w:val="3"/>
        </w:numPr>
        <w:jc w:val="both"/>
      </w:pPr>
      <w:r>
        <w:rPr>
          <w:sz w:val="20"/>
          <w:szCs w:val="20"/>
        </w:rPr>
        <w:t xml:space="preserve">Important points in their life, important dates, ex. marriage, immigration, etc. (Certificates and items of importance) </w:t>
      </w:r>
    </w:p>
    <w:p w14:paraId="342EC1B6" w14:textId="77777777" w:rsidR="00B71DDE" w:rsidRDefault="00000000">
      <w:pPr>
        <w:numPr>
          <w:ilvl w:val="0"/>
          <w:numId w:val="3"/>
        </w:numPr>
        <w:jc w:val="both"/>
      </w:pPr>
      <w:r>
        <w:rPr>
          <w:sz w:val="20"/>
          <w:szCs w:val="20"/>
        </w:rPr>
        <w:t>What the person learned from doing this interview.</w:t>
      </w:r>
    </w:p>
    <w:p w14:paraId="00CA29C7" w14:textId="77777777" w:rsidR="00B71DDE" w:rsidRDefault="00000000">
      <w:pPr>
        <w:numPr>
          <w:ilvl w:val="0"/>
          <w:numId w:val="3"/>
        </w:numPr>
        <w:snapToGrid w:val="0"/>
        <w:spacing w:before="192" w:after="120" w:line="360" w:lineRule="auto"/>
        <w:jc w:val="both"/>
      </w:pPr>
      <w:r>
        <w:rPr>
          <w:sz w:val="20"/>
          <w:szCs w:val="20"/>
        </w:rPr>
        <w:t>What you learned from doing this interview</w:t>
      </w:r>
    </w:p>
    <w:sectPr w:rsidR="00B71DDE">
      <w:footerReference w:type="default" r:id="rId9"/>
      <w:pgSz w:w="11906" w:h="16819"/>
      <w:pgMar w:top="720" w:right="720" w:bottom="1440" w:left="720" w:header="0" w:footer="288"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DB3EB" w14:textId="77777777" w:rsidR="002426BF" w:rsidRDefault="002426BF">
      <w:r>
        <w:separator/>
      </w:r>
    </w:p>
  </w:endnote>
  <w:endnote w:type="continuationSeparator" w:id="0">
    <w:p w14:paraId="7587694E" w14:textId="77777777" w:rsidR="002426BF" w:rsidRDefault="00242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ans CJK SC">
    <w:panose1 w:val="00000000000000000000"/>
    <w:charset w:val="00"/>
    <w:family w:val="roman"/>
    <w:notTrueType/>
    <w:pitch w:val="default"/>
  </w:font>
  <w:font w:name="David CLM">
    <w:altName w:val="Cambria"/>
    <w:panose1 w:val="00000000000000000000"/>
    <w:charset w:val="00"/>
    <w:family w:val="roman"/>
    <w:notTrueType/>
    <w:pitch w:val="default"/>
  </w:font>
  <w:font w:name="OpenSymbol">
    <w:altName w:val="Arial Unicode MS"/>
    <w:charset w:val="01"/>
    <w:family w:val="roman"/>
    <w:pitch w:val="variable"/>
  </w:font>
  <w:font w:name="Liberation Sans">
    <w:altName w:val="Arial"/>
    <w:charset w:val="01"/>
    <w:family w:val="roman"/>
    <w:pitch w:val="variable"/>
  </w:font>
  <w:font w:name="Nachlieli CLM">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Helvetica;sans-serif">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13733" w14:textId="77777777" w:rsidR="00B71DDE" w:rsidRDefault="00000000">
    <w:pPr>
      <w:pStyle w:val="Footer"/>
    </w:pPr>
    <w:r>
      <w:rPr>
        <w:noProof/>
      </w:rPr>
      <mc:AlternateContent>
        <mc:Choice Requires="wps">
          <w:drawing>
            <wp:anchor distT="0" distB="0" distL="0" distR="0" simplePos="0" relativeHeight="16" behindDoc="1" locked="0" layoutInCell="0" allowOverlap="1" wp14:anchorId="553B186E" wp14:editId="5725142B">
              <wp:simplePos x="0" y="0"/>
              <wp:positionH relativeFrom="margin">
                <wp:align>center</wp:align>
              </wp:positionH>
              <wp:positionV relativeFrom="paragraph">
                <wp:posOffset>635</wp:posOffset>
              </wp:positionV>
              <wp:extent cx="86995" cy="173990"/>
              <wp:effectExtent l="0" t="0" r="0" b="0"/>
              <wp:wrapNone/>
              <wp:docPr id="2" name="Frame1"/>
              <wp:cNvGraphicFramePr/>
              <a:graphic xmlns:a="http://schemas.openxmlformats.org/drawingml/2006/main">
                <a:graphicData uri="http://schemas.microsoft.com/office/word/2010/wordprocessingShape">
                  <wps:wsp>
                    <wps:cNvSpPr/>
                    <wps:spPr>
                      <a:xfrm>
                        <a:off x="0" y="0"/>
                        <a:ext cx="87120" cy="173880"/>
                      </a:xfrm>
                      <a:prstGeom prst="rect">
                        <a:avLst/>
                      </a:prstGeom>
                      <a:noFill/>
                      <a:ln w="0">
                        <a:noFill/>
                      </a:ln>
                    </wps:spPr>
                    <wps:style>
                      <a:lnRef idx="0">
                        <a:scrgbClr r="0" g="0" b="0"/>
                      </a:lnRef>
                      <a:fillRef idx="0">
                        <a:scrgbClr r="0" g="0" b="0"/>
                      </a:fillRef>
                      <a:effectRef idx="0">
                        <a:scrgbClr r="0" g="0" b="0"/>
                      </a:effectRef>
                      <a:fontRef idx="minor"/>
                    </wps:style>
                    <wps:txbx>
                      <w:txbxContent>
                        <w:p w14:paraId="44839827" w14:textId="77777777" w:rsidR="00B71DDE" w:rsidRDefault="00000000">
                          <w:pPr>
                            <w:pStyle w:val="Foote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7</w:t>
                          </w:r>
                          <w:r>
                            <w:rPr>
                              <w:rStyle w:val="PageNumber"/>
                              <w:color w:val="000000"/>
                            </w:rPr>
                            <w:fldChar w:fldCharType="end"/>
                          </w:r>
                        </w:p>
                      </w:txbxContent>
                    </wps:txbx>
                    <wps:bodyPr lIns="0" tIns="0" rIns="0" bIns="0" anchor="t">
                      <a:spAutoFit/>
                    </wps:bodyPr>
                  </wps:wsp>
                </a:graphicData>
              </a:graphic>
            </wp:anchor>
          </w:drawing>
        </mc:Choice>
        <mc:Fallback>
          <w:pict>
            <v:rect w14:anchorId="553B186E" id="Frame1" o:spid="_x0000_s1026" style="position:absolute;margin-left:0;margin-top:.05pt;width:6.85pt;height:13.7pt;z-index:-503316464;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" o:allowincell="f" filled="f" stroked="f" strokeweight="0">
              <v:textbox style="mso-fit-shape-to-text:t" inset="0,0,0,0">
                <w:txbxContent>
                  <w:p w14:paraId="44839827" w14:textId="77777777" w:rsidR="00B71DDE" w:rsidRDefault="00000000">
                    <w:pPr>
                      <w:pStyle w:val="Foote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7</w:t>
                    </w:r>
                    <w:r>
                      <w:rPr>
                        <w:rStyle w:val="PageNumber"/>
                        <w:color w:val="000000"/>
                      </w:rPr>
                      <w:fldChar w:fldCharType="end"/>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963B9" w14:textId="77777777" w:rsidR="002426BF" w:rsidRDefault="002426BF">
      <w:r>
        <w:separator/>
      </w:r>
    </w:p>
  </w:footnote>
  <w:footnote w:type="continuationSeparator" w:id="0">
    <w:p w14:paraId="0489FC28" w14:textId="77777777" w:rsidR="002426BF" w:rsidRDefault="002426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2BD5"/>
    <w:multiLevelType w:val="multilevel"/>
    <w:tmpl w:val="BBE837D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9BD498E"/>
    <w:multiLevelType w:val="multilevel"/>
    <w:tmpl w:val="1304F73E"/>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5D412B8"/>
    <w:multiLevelType w:val="multilevel"/>
    <w:tmpl w:val="8A52DAE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16D16F3"/>
    <w:multiLevelType w:val="multilevel"/>
    <w:tmpl w:val="2B326D8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4" w15:restartNumberingAfterBreak="0">
    <w:nsid w:val="327C033D"/>
    <w:multiLevelType w:val="multilevel"/>
    <w:tmpl w:val="ED72AEBA"/>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8B57984"/>
    <w:multiLevelType w:val="multilevel"/>
    <w:tmpl w:val="40D0C1C6"/>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A731580"/>
    <w:multiLevelType w:val="multilevel"/>
    <w:tmpl w:val="F7FE5B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896862585">
    <w:abstractNumId w:val="0"/>
  </w:num>
  <w:num w:numId="2" w16cid:durableId="1640332563">
    <w:abstractNumId w:val="5"/>
  </w:num>
  <w:num w:numId="3" w16cid:durableId="316232516">
    <w:abstractNumId w:val="4"/>
  </w:num>
  <w:num w:numId="4" w16cid:durableId="213321669">
    <w:abstractNumId w:val="1"/>
  </w:num>
  <w:num w:numId="5" w16cid:durableId="1605114413">
    <w:abstractNumId w:val="2"/>
  </w:num>
  <w:num w:numId="6" w16cid:durableId="1869759031">
    <w:abstractNumId w:val="3"/>
  </w:num>
  <w:num w:numId="7" w16cid:durableId="6535348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DE"/>
    <w:rsid w:val="00051657"/>
    <w:rsid w:val="002426BF"/>
    <w:rsid w:val="006606D4"/>
    <w:rsid w:val="009C5119"/>
    <w:rsid w:val="00B71DDE"/>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67ED7"/>
  <w15:docId w15:val="{1D4F04BB-82AD-434A-9937-604B4F3F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CJK SC" w:hAnsi="Liberation Serif" w:cs="David CLM"/>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4"/>
      <w:szCs w:val="24"/>
      <w:lang w:eastAsia="zh-CN"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link1">
    <w:name w:val="Hyperlink1"/>
    <w:rPr>
      <w:color w:val="0000FF"/>
      <w:u w:val="single"/>
    </w:rPr>
  </w:style>
  <w:style w:type="character" w:customStyle="1" w:styleId="Bullets">
    <w:name w:val="Bullets"/>
    <w:qFormat/>
    <w:rPr>
      <w:rFonts w:ascii="OpenSymbol" w:eastAsia="OpenSymbol" w:hAnsi="OpenSymbol" w:cs="OpenSymbol"/>
    </w:rPr>
  </w:style>
  <w:style w:type="character" w:customStyle="1" w:styleId="HeaderChar">
    <w:name w:val="Header Char"/>
    <w:link w:val="Header"/>
    <w:uiPriority w:val="99"/>
    <w:qFormat/>
    <w:rsid w:val="004213BE"/>
    <w:rPr>
      <w:kern w:val="2"/>
      <w:sz w:val="24"/>
      <w:szCs w:val="24"/>
      <w:lang w:eastAsia="zh-CN" w:bidi="he-IL"/>
    </w:rPr>
  </w:style>
  <w:style w:type="character" w:customStyle="1" w:styleId="FooterChar">
    <w:name w:val="Footer Char"/>
    <w:link w:val="Footer"/>
    <w:uiPriority w:val="99"/>
    <w:qFormat/>
    <w:rsid w:val="004213BE"/>
    <w:rPr>
      <w:kern w:val="2"/>
      <w:sz w:val="24"/>
      <w:szCs w:val="24"/>
      <w:lang w:eastAsia="zh-CN" w:bidi="he-IL"/>
    </w:rPr>
  </w:style>
  <w:style w:type="character" w:styleId="PageNumber">
    <w:name w:val="page number"/>
    <w:basedOn w:val="DefaultParagraphFont"/>
    <w:uiPriority w:val="99"/>
    <w:semiHidden/>
    <w:unhideWhenUsed/>
    <w:qFormat/>
    <w:rsid w:val="004213BE"/>
  </w:style>
  <w:style w:type="paragraph" w:customStyle="1" w:styleId="Heading">
    <w:name w:val="Heading"/>
    <w:basedOn w:val="Normal"/>
    <w:next w:val="BodyText"/>
    <w:qFormat/>
    <w:pPr>
      <w:keepNext/>
      <w:spacing w:before="240" w:after="120"/>
    </w:pPr>
    <w:rPr>
      <w:rFonts w:ascii="Liberation Sans" w:hAnsi="Liberation Sans" w:cs="Nachlieli CLM"/>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ListParagraph">
    <w:name w:val="List Paragraph"/>
    <w:basedOn w:val="Normal"/>
    <w:qFormat/>
    <w:pPr>
      <w:spacing w:after="200"/>
      <w:ind w:left="720"/>
      <w:contextualSpacing/>
    </w:pPr>
  </w:style>
  <w:style w:type="paragraph" w:styleId="NormalWeb">
    <w:name w:val="Normal (Web)"/>
    <w:basedOn w:val="Normal"/>
    <w:qFormat/>
    <w:pPr>
      <w:spacing w:beforeAutospacing="1" w:afterAutospacing="1"/>
    </w:pPr>
    <w:rPr>
      <w:rFonts w:ascii="Times New Roman" w:eastAsia="Times New Roman" w:hAnsi="Times New Roman" w:cs="Times New Roman"/>
    </w:rPr>
  </w:style>
  <w:style w:type="paragraph" w:styleId="Title">
    <w:name w:val="Title"/>
    <w:basedOn w:val="Normal"/>
    <w:uiPriority w:val="10"/>
    <w:qFormat/>
    <w:pPr>
      <w:widowControl w:val="0"/>
      <w:jc w:val="center"/>
    </w:pPr>
    <w:rPr>
      <w:rFonts w:ascii="Times New Roman" w:eastAsia="Times New Roman" w:hAnsi="Times New Roman" w:cs="Times New Roman"/>
      <w:b/>
      <w:bCs/>
      <w:sz w:val="36"/>
      <w:szCs w:val="36"/>
      <w:lang w:val="en-GB" w:bidi="ar-SA"/>
    </w:rPr>
  </w:style>
  <w:style w:type="paragraph" w:customStyle="1" w:styleId="Default">
    <w:name w:val="Default"/>
    <w:qFormat/>
    <w:pPr>
      <w:spacing w:after="160" w:line="252" w:lineRule="auto"/>
      <w:jc w:val="both"/>
    </w:pPr>
    <w:rPr>
      <w:rFonts w:ascii="Calibri" w:eastAsia="Calibri" w:hAnsi="Calibri" w:cs="Arial"/>
      <w:color w:val="000000"/>
      <w:sz w:val="24"/>
      <w:szCs w:val="24"/>
      <w:lang w:bidi="he-I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4213BE"/>
    <w:pPr>
      <w:tabs>
        <w:tab w:val="center" w:pos="4680"/>
        <w:tab w:val="right" w:pos="9360"/>
      </w:tabs>
    </w:pPr>
  </w:style>
  <w:style w:type="paragraph" w:styleId="Footer">
    <w:name w:val="footer"/>
    <w:basedOn w:val="Normal"/>
    <w:link w:val="FooterChar"/>
    <w:uiPriority w:val="99"/>
    <w:unhideWhenUsed/>
    <w:rsid w:val="004213BE"/>
    <w:pPr>
      <w:tabs>
        <w:tab w:val="center" w:pos="4680"/>
        <w:tab w:val="right" w:pos="9360"/>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vimeo.com/444392652"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1959</Words>
  <Characters>9796</Characters>
  <Application>Microsoft Office Word</Application>
  <DocSecurity>0</DocSecurity>
  <Lines>81</Lines>
  <Paragraphs>23</Paragraphs>
  <ScaleCrop>false</ScaleCrop>
  <Company>Liberty University</Company>
  <LinksUpToDate>false</LinksUpToDate>
  <CharactersWithSpaces>11732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Beck-Azar</dc:creator>
  <dc:description/>
  <cp:lastModifiedBy>Meira Balsam</cp:lastModifiedBy>
  <cp:revision>3</cp:revision>
  <dcterms:created xsi:type="dcterms:W3CDTF">2025-12-04T10:51:00Z</dcterms:created>
  <dcterms:modified xsi:type="dcterms:W3CDTF">2025-12-04T10:51:00Z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grammarly_documentContext">
    <vt:lpwstr>{"goals":[],"domain":"general","emotions":[],"dialect":"american"}</vt:lpwstr>
  </property>
  <property fmtid="{D5CDD505-2E9C-101B-9397-08002B2CF9AE}" pid="7" name="grammarly_documentId">
    <vt:lpwstr>documentId_3169</vt:lpwstr>
  </property>
  <property fmtid="{D5CDD505-2E9C-101B-9397-08002B2CF9AE}" pid="8" name="GrammarlyDocumentId">
    <vt:lpwstr>da369e46-a128-4886-8734-ef62349018f0</vt:lpwstr>
  </property>
</Properties>
</file>